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71" w:rsidRDefault="006C562F">
      <w:pPr>
        <w:pStyle w:val="20"/>
        <w:framePr w:w="9782" w:h="353" w:hRule="exact" w:wrap="around" w:vAnchor="page" w:hAnchor="page" w:x="1157" w:y="1529"/>
        <w:shd w:val="clear" w:color="auto" w:fill="auto"/>
        <w:spacing w:after="0" w:line="280" w:lineRule="exact"/>
        <w:ind w:right="100"/>
      </w:pPr>
      <w:bookmarkStart w:id="0" w:name="bookmark0"/>
      <w:bookmarkStart w:id="1" w:name="_GoBack"/>
      <w:bookmarkEnd w:id="1"/>
      <w:r>
        <w:t>Угольные месторождения Кыргызской Республики.</w:t>
      </w:r>
      <w:bookmarkEnd w:id="0"/>
    </w:p>
    <w:p w:rsidR="005A1371" w:rsidRDefault="006C562F">
      <w:pPr>
        <w:pStyle w:val="10"/>
        <w:framePr w:w="9782" w:h="7104" w:hRule="exact" w:wrap="around" w:vAnchor="page" w:hAnchor="page" w:x="1157" w:y="2268"/>
        <w:shd w:val="clear" w:color="auto" w:fill="auto"/>
        <w:spacing w:before="0" w:after="299" w:line="280" w:lineRule="exact"/>
        <w:ind w:left="4460"/>
      </w:pPr>
      <w:bookmarkStart w:id="2" w:name="bookmark1"/>
      <w:r>
        <w:t>Бурые угли.</w:t>
      </w:r>
      <w:bookmarkEnd w:id="2"/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rPr>
          <w:rStyle w:val="0pt"/>
        </w:rPr>
        <w:t>Месторождение Кара-Кече</w:t>
      </w:r>
      <w:r>
        <w:rPr>
          <w:rStyle w:val="0pt0"/>
        </w:rPr>
        <w:t xml:space="preserve"> </w:t>
      </w:r>
      <w:r>
        <w:t>расположено на территории Джумгальского района Нарынской области в верховьях долины р. Кара-Кече на северном склоне хр. Молдо-Тоо. Абсолютные отметки поверхности месторождения от 2650 до 3200 м.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Расстояние до районного центра п. Чаек - 40 км, до ближайшей ж.д. станции Балыкчы по гравийно-асфальтированной дороге - 230 км.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Месторождение детально разведано в 1980-81 г.г. Запасы угля утверждены в ГКЗ СССР (протокол 9024 от 30.06.1982 г.).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Месторождение представлено двумя пластами угля - Основным и Сложным, разделёнными межугольным горизонтом мощностью 10-15 м. Пласт Сложный залегает выше пласта Основного. Угольные пласты прослеживаются на поверхности вдоль северного крыла синклинали на протяжении почти 9 км.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Мощность угольного пласта Основной колеблется от 1,5 до 94,2 м, составляя в среднем около 60 м. Внутреннее строение пласта простое, в нём практически не содержится породных прослоев.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Пласт Сложный характеризуется изменчивой мощностью (от 2 до 20 м), часто выклинивается и содержит многочисленные прослои углистых глин, глин и алевролитов.</w:t>
      </w:r>
    </w:p>
    <w:p w:rsidR="005A1371" w:rsidRDefault="006C562F">
      <w:pPr>
        <w:pStyle w:val="3"/>
        <w:framePr w:w="9782" w:h="7104" w:hRule="exact" w:wrap="around" w:vAnchor="page" w:hAnchor="page" w:x="1157" w:y="2268"/>
        <w:shd w:val="clear" w:color="auto" w:fill="auto"/>
        <w:spacing w:before="0"/>
        <w:ind w:left="140" w:right="20" w:firstLine="700"/>
      </w:pPr>
      <w:r>
        <w:t>Угли месторождения - бурые, марки БЗ, характеризуются следующими физико-технологическими параметрами: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598"/>
        <w:gridCol w:w="1584"/>
        <w:gridCol w:w="1584"/>
        <w:gridCol w:w="1594"/>
        <w:gridCol w:w="1589"/>
      </w:tblGrid>
      <w:tr w:rsidR="005A1371">
        <w:trPr>
          <w:trHeight w:hRule="exact" w:val="163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Пласт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ind w:left="160" w:firstLine="300"/>
              <w:jc w:val="left"/>
            </w:pPr>
            <w:r>
              <w:rPr>
                <w:rStyle w:val="11"/>
              </w:rPr>
              <w:t xml:space="preserve">Влага аналитичес кая, </w:t>
            </w:r>
            <w:r>
              <w:rPr>
                <w:rStyle w:val="11"/>
                <w:lang w:val="en-US" w:eastAsia="en-US" w:bidi="en-US"/>
              </w:rPr>
              <w:t>W</w:t>
            </w:r>
            <w:r>
              <w:rPr>
                <w:rStyle w:val="11"/>
                <w:vertAlign w:val="superscript"/>
                <w:lang w:val="en-US" w:eastAsia="en-US" w:bidi="en-US"/>
              </w:rPr>
              <w:t>a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200"/>
              <w:jc w:val="right"/>
            </w:pPr>
            <w:r>
              <w:rPr>
                <w:rStyle w:val="11"/>
              </w:rPr>
              <w:t>Зольность,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left="460"/>
              <w:jc w:val="left"/>
            </w:pPr>
            <w:r>
              <w:rPr>
                <w:rStyle w:val="11"/>
                <w:lang w:val="en-US" w:eastAsia="en-US" w:bidi="en-US"/>
              </w:rPr>
              <w:t>A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 xml:space="preserve">Сера общая, </w:t>
            </w:r>
            <w:r>
              <w:rPr>
                <w:rStyle w:val="11"/>
                <w:lang w:val="en-US" w:eastAsia="en-US" w:bidi="en-US"/>
              </w:rPr>
              <w:t>S</w:t>
            </w:r>
            <w:r>
              <w:rPr>
                <w:rStyle w:val="11"/>
                <w:vertAlign w:val="subscript"/>
                <w:lang w:val="en-US" w:eastAsia="en-US" w:bidi="en-US"/>
              </w:rPr>
              <w:t>t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Выход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летучих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веществ,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  <w:lang w:val="en-US" w:eastAsia="en-US" w:bidi="en-US"/>
              </w:rPr>
              <w:t>V</w:t>
            </w:r>
            <w:r>
              <w:rPr>
                <w:rStyle w:val="11"/>
                <w:vertAlign w:val="superscript"/>
                <w:lang w:val="en-US" w:eastAsia="en-US" w:bidi="en-US"/>
              </w:rPr>
              <w:t>daf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Удельная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теплота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сгорания,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after="240" w:line="230" w:lineRule="exact"/>
              <w:jc w:val="center"/>
            </w:pPr>
            <w:r>
              <w:rPr>
                <w:rStyle w:val="11"/>
                <w:vertAlign w:val="subscript"/>
                <w:lang w:val="en-US" w:eastAsia="en-US" w:bidi="en-US"/>
              </w:rPr>
              <w:t>Q</w:t>
            </w:r>
            <w:r>
              <w:rPr>
                <w:rStyle w:val="11"/>
                <w:lang w:val="en-US" w:eastAsia="en-US" w:bidi="en-US"/>
              </w:rPr>
              <w:t>daf</w:t>
            </w:r>
          </w:p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240" w:line="230" w:lineRule="exact"/>
              <w:jc w:val="center"/>
            </w:pPr>
            <w:r>
              <w:rPr>
                <w:rStyle w:val="11"/>
              </w:rPr>
              <w:t>МДж/кг</w:t>
            </w:r>
          </w:p>
        </w:tc>
      </w:tr>
      <w:tr w:rsidR="005A1371">
        <w:trPr>
          <w:trHeight w:hRule="exact" w:val="34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Основной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11,93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200"/>
              <w:jc w:val="right"/>
            </w:pPr>
            <w:r>
              <w:rPr>
                <w:rStyle w:val="11"/>
              </w:rPr>
              <w:t>11,3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200"/>
              <w:jc w:val="right"/>
            </w:pPr>
            <w:r>
              <w:rPr>
                <w:rStyle w:val="11"/>
              </w:rPr>
              <w:t>0.96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36,17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28,89</w:t>
            </w:r>
          </w:p>
        </w:tc>
      </w:tr>
      <w:tr w:rsidR="005A1371">
        <w:trPr>
          <w:trHeight w:hRule="exact" w:val="35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Сложный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12,69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200"/>
              <w:jc w:val="right"/>
            </w:pPr>
            <w:r>
              <w:rPr>
                <w:rStyle w:val="11"/>
              </w:rPr>
              <w:t>18,4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200"/>
              <w:jc w:val="right"/>
            </w:pPr>
            <w:r>
              <w:rPr>
                <w:rStyle w:val="11"/>
              </w:rPr>
              <w:t>2.18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39,52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28" w:h="2323" w:wrap="around" w:vAnchor="page" w:hAnchor="page" w:x="1161" w:y="9519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2740</w:t>
            </w:r>
          </w:p>
        </w:tc>
      </w:tr>
    </w:tbl>
    <w:p w:rsidR="005A1371" w:rsidRDefault="006C562F">
      <w:pPr>
        <w:pStyle w:val="3"/>
        <w:framePr w:w="9782" w:h="3957" w:hRule="exact" w:wrap="around" w:vAnchor="page" w:hAnchor="page" w:x="1157" w:y="11980"/>
        <w:shd w:val="clear" w:color="auto" w:fill="auto"/>
        <w:spacing w:before="0" w:line="326" w:lineRule="exact"/>
        <w:ind w:left="140" w:right="20" w:firstLine="700"/>
      </w:pPr>
      <w:r>
        <w:t>На площади месторождения площадь зоны физического выветривания угля достигает 5-10 м, химического - 40 м от поверхности. Теплота сгорания углей вне зоны физического выветривания составляет 5000-7800 ккал/кг (средняя - 6900 ккал/кг).</w:t>
      </w:r>
    </w:p>
    <w:p w:rsidR="005A1371" w:rsidRDefault="006C562F">
      <w:pPr>
        <w:pStyle w:val="3"/>
        <w:framePr w:w="9782" w:h="3957" w:hRule="exact" w:wrap="around" w:vAnchor="page" w:hAnchor="page" w:x="1157" w:y="11980"/>
        <w:shd w:val="clear" w:color="auto" w:fill="auto"/>
        <w:spacing w:before="0" w:line="326" w:lineRule="exact"/>
        <w:ind w:left="140" w:right="20" w:firstLine="700"/>
      </w:pPr>
      <w:r>
        <w:t>Гидрогеологические, горно-геологические и горнотехнические условия месторождения позволяют осуществлять отработку запасов угля открытым способом.</w:t>
      </w:r>
    </w:p>
    <w:p w:rsidR="005A1371" w:rsidRDefault="006C562F">
      <w:pPr>
        <w:pStyle w:val="3"/>
        <w:framePr w:w="9782" w:h="3957" w:hRule="exact" w:wrap="around" w:vAnchor="page" w:hAnchor="page" w:x="1157" w:y="11980"/>
        <w:shd w:val="clear" w:color="auto" w:fill="auto"/>
        <w:spacing w:before="0" w:line="326" w:lineRule="exact"/>
        <w:ind w:left="140" w:right="20" w:firstLine="700"/>
      </w:pPr>
      <w:r>
        <w:t xml:space="preserve">Общие геологические запасы месторождения утверждённые ГКЗ СССР по результатам детальной разведки составляли по категориям </w:t>
      </w:r>
      <w:r>
        <w:rPr>
          <w:lang w:val="en-US" w:eastAsia="en-US" w:bidi="en-US"/>
        </w:rPr>
        <w:t>B</w:t>
      </w:r>
      <w:r w:rsidRPr="006C562F">
        <w:rPr>
          <w:lang w:eastAsia="en-US" w:bidi="en-US"/>
        </w:rPr>
        <w:t>+</w:t>
      </w:r>
      <w:r>
        <w:rPr>
          <w:lang w:val="en-US" w:eastAsia="en-US" w:bidi="en-US"/>
        </w:rPr>
        <w:t>C</w:t>
      </w:r>
      <w:r>
        <w:rPr>
          <w:vertAlign w:val="subscript"/>
          <w:lang w:val="en-US" w:eastAsia="en-US" w:bidi="en-US"/>
        </w:rPr>
        <w:t>t</w:t>
      </w:r>
      <w:r w:rsidRPr="006C562F">
        <w:rPr>
          <w:lang w:eastAsia="en-US" w:bidi="en-US"/>
        </w:rPr>
        <w:t>+</w:t>
      </w:r>
      <w:r>
        <w:rPr>
          <w:lang w:val="en-US" w:eastAsia="en-US" w:bidi="en-US"/>
        </w:rPr>
        <w:t>C</w:t>
      </w:r>
      <w:r w:rsidRPr="006C562F">
        <w:rPr>
          <w:vertAlign w:val="subscript"/>
          <w:lang w:eastAsia="en-US" w:bidi="en-US"/>
        </w:rPr>
        <w:t>2</w:t>
      </w:r>
      <w:r w:rsidRPr="006C562F">
        <w:rPr>
          <w:lang w:eastAsia="en-US" w:bidi="en-US"/>
        </w:rPr>
        <w:t xml:space="preserve"> </w:t>
      </w:r>
      <w:r>
        <w:t>- 43928! тыс. т, в том числе карьерные - 194611 тыс.т, подземные — 243588 тыс.т. Запасы по пласту Основному - 399023 тыс.т, по пласту Сложному — 40258 тыс.т. От общих запасов карьерные составляют 44%.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709" w:y="903"/>
        <w:shd w:val="clear" w:color="auto" w:fill="auto"/>
        <w:spacing w:line="280" w:lineRule="exact"/>
        <w:ind w:left="40"/>
      </w:pPr>
      <w:r>
        <w:lastRenderedPageBreak/>
        <w:t>2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20" w:right="100" w:firstLine="700"/>
      </w:pPr>
      <w:r>
        <w:t>Нижние границы подсчёта карьерных запасов - 2550 м, запасов для подземной отработки - 2000 м.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20" w:right="100" w:firstLine="700"/>
      </w:pPr>
      <w:r>
        <w:t>Общие остаточные запасы угля по месторождению Кара-Киче по состоянию на 01.01.2014 года Государственным балансом учтены в количестве 435,0 млн. тонн, в том числе по категориям: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t>В - 106,1 млн. тонн,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t>С] - 203,3 млн. тонн,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t xml:space="preserve">С </w:t>
      </w:r>
      <w:r>
        <w:rPr>
          <w:rStyle w:val="Candara95pt0pt"/>
        </w:rPr>
        <w:t>2</w:t>
      </w:r>
      <w:r>
        <w:t xml:space="preserve"> - 125,6 млн. тонн.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20" w:firstLine="700"/>
      </w:pPr>
      <w:r>
        <w:t>Из них карьерные запасы со средним коэффициентом вскрыши 1:13-</w:t>
      </w:r>
    </w:p>
    <w:p w:rsidR="005A1371" w:rsidRDefault="006C562F">
      <w:pPr>
        <w:pStyle w:val="3"/>
        <w:framePr w:w="9754" w:h="13606" w:hRule="exact" w:wrap="around" w:vAnchor="page" w:hAnchor="page" w:x="1171" w:y="1236"/>
        <w:numPr>
          <w:ilvl w:val="0"/>
          <w:numId w:val="1"/>
        </w:numPr>
        <w:shd w:val="clear" w:color="auto" w:fill="auto"/>
        <w:tabs>
          <w:tab w:val="left" w:pos="796"/>
        </w:tabs>
        <w:spacing w:before="0" w:line="317" w:lineRule="exact"/>
        <w:ind w:left="20"/>
      </w:pPr>
      <w:r>
        <w:t>млн. тонн, в том числе по категориям: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t>В - 101,8 млн. тонн,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rPr>
          <w:lang w:val="en-US" w:eastAsia="en-US" w:bidi="en-US"/>
        </w:rPr>
        <w:t>Ci</w:t>
      </w:r>
      <w:r w:rsidRPr="006C562F">
        <w:rPr>
          <w:lang w:eastAsia="en-US" w:bidi="en-US"/>
        </w:rPr>
        <w:t xml:space="preserve"> </w:t>
      </w:r>
      <w:r>
        <w:t>- 87,1 млн. тонн,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line="317" w:lineRule="exact"/>
        <w:ind w:left="1980"/>
        <w:jc w:val="left"/>
      </w:pPr>
      <w:r>
        <w:t>Сг - 0,5 млн. тонн.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 w:after="296" w:line="317" w:lineRule="exact"/>
        <w:ind w:left="20" w:right="100" w:firstLine="700"/>
      </w:pPr>
      <w:r>
        <w:t>Для первоочередной карьерной разработки запасы Центрального участка при коэффициенте вскрыши 6 м</w:t>
      </w:r>
      <w:r>
        <w:rPr>
          <w:vertAlign w:val="superscript"/>
        </w:rPr>
        <w:t>3</w:t>
      </w:r>
      <w:r>
        <w:t>/т составляют 26,6 млн. тонн.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rPr>
          <w:rStyle w:val="0pt"/>
        </w:rPr>
        <w:t>Месторождение Минкуш</w:t>
      </w:r>
      <w:r>
        <w:rPr>
          <w:rStyle w:val="0pt0"/>
        </w:rPr>
        <w:t xml:space="preserve"> </w:t>
      </w:r>
      <w:r>
        <w:t>находится на территории Джумгальского района Нарынской области в бассейне одноименной реки, в 50 км от с. Чаек и в 239 км от г. Балыкчи.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>На площади месторождения расположен п.г.т. Мин-Куш. Абсолютные высотные отметки поверхности месторождения - 1700-2800 м.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firstLine="700"/>
      </w:pPr>
      <w:r>
        <w:t>Месторождение представлено 4 участками:</w:t>
      </w:r>
    </w:p>
    <w:p w:rsidR="005A1371" w:rsidRDefault="006C562F">
      <w:pPr>
        <w:pStyle w:val="3"/>
        <w:framePr w:w="9754" w:h="13606" w:hRule="exact" w:wrap="around" w:vAnchor="page" w:hAnchor="page" w:x="1171" w:y="1236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Агулак - северо-восточная часть месторождения,</w:t>
      </w:r>
    </w:p>
    <w:p w:rsidR="005A1371" w:rsidRDefault="006C562F">
      <w:pPr>
        <w:pStyle w:val="3"/>
        <w:framePr w:w="9754" w:h="13606" w:hRule="exact" w:wrap="around" w:vAnchor="page" w:hAnchor="page" w:x="1171" w:y="1236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Туракавак - северо-западная часть месторождения,</w:t>
      </w:r>
    </w:p>
    <w:p w:rsidR="005A1371" w:rsidRDefault="006C562F">
      <w:pPr>
        <w:pStyle w:val="3"/>
        <w:framePr w:w="9754" w:h="13606" w:hRule="exact" w:wrap="around" w:vAnchor="page" w:hAnchor="page" w:x="1171" w:y="1236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Минкуш-Восточный - юго-восточная часть месторождения,</w:t>
      </w:r>
    </w:p>
    <w:p w:rsidR="005A1371" w:rsidRDefault="006C562F">
      <w:pPr>
        <w:pStyle w:val="3"/>
        <w:framePr w:w="9754" w:h="13606" w:hRule="exact" w:wrap="around" w:vAnchor="page" w:hAnchor="page" w:x="1171" w:y="1236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Минкуш-Западный - юго-западная часть месторождения.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 xml:space="preserve">Участки Агулак и Туракавак детально разведаны в 1975-77 годы. Запасы угля утверждены в 1978 году в ГКЗ СССР (протокол №8013 от 3.02.1978 г) в следующем количестве: категории В+С] - 89,4 млн. тонн, категория С </w:t>
      </w:r>
      <w:r>
        <w:rPr>
          <w:rStyle w:val="Candara95pt0pt"/>
        </w:rPr>
        <w:t>2</w:t>
      </w:r>
      <w:r>
        <w:t xml:space="preserve"> - 29,6 млн. тонн. Всего - 119 млн. тонн при предельном коэффициенте вскрыши 19.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>Участки Восточный и Западный месторождения изучены на стадии поисково-оценочных работ. Прогнозные ресурсы участков оцениваются в 1,7 млрд. т., в том числе для карьерной отработки до глубины 300 м - около 330 млн. т.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>Разведочными работами установлено 8 угольных пластов. Мощность их на разных участках колеблется от 0,2 до 68,0 м.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>Промышленное значение имеют пласты 2+3, 5, 6, 7, 8. Основным рабочим пластом является пласт №6 мощностью до 40 м (средняя мощность 21,9 м). Содержащиеся в нем запасы угля составляют 65% от общих запасов месторождения и 85% от запасов участка Агулак.</w:t>
      </w:r>
    </w:p>
    <w:p w:rsidR="005A1371" w:rsidRDefault="006C562F">
      <w:pPr>
        <w:pStyle w:val="3"/>
        <w:framePr w:w="9754" w:h="13606" w:hRule="exact" w:wrap="around" w:vAnchor="page" w:hAnchor="page" w:x="1171" w:y="1236"/>
        <w:shd w:val="clear" w:color="auto" w:fill="auto"/>
        <w:spacing w:before="0"/>
        <w:ind w:left="20" w:right="100" w:firstLine="700"/>
      </w:pPr>
      <w:r>
        <w:t>Угли месторождения - бурые, марки ЗБ, характеризуются следующими физико-технологическими параметрами: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814"/>
        <w:gridCol w:w="1435"/>
        <w:gridCol w:w="1622"/>
        <w:gridCol w:w="1627"/>
        <w:gridCol w:w="1627"/>
      </w:tblGrid>
      <w:tr w:rsidR="005A1371">
        <w:trPr>
          <w:trHeight w:hRule="exact" w:val="36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tabs>
                <w:tab w:val="left" w:leader="dot" w:pos="139"/>
              </w:tabs>
              <w:spacing w:before="0" w:after="60" w:line="230" w:lineRule="exact"/>
            </w:pPr>
            <w:r>
              <w:rPr>
                <w:rStyle w:val="11"/>
              </w:rPr>
              <w:tab/>
            </w:r>
          </w:p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60" w:line="230" w:lineRule="exact"/>
              <w:ind w:left="320"/>
              <w:jc w:val="left"/>
            </w:pPr>
            <w:r>
              <w:rPr>
                <w:rStyle w:val="11"/>
              </w:rPr>
              <w:t>Участок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Влага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>Зольность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Сера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Выход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Удельная</w:t>
            </w:r>
          </w:p>
        </w:tc>
      </w:tr>
      <w:tr w:rsidR="005A1371">
        <w:trPr>
          <w:trHeight w:hRule="exact" w:val="374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744" w:h="739" w:wrap="around" w:vAnchor="page" w:hAnchor="page" w:x="1176" w:y="15082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аналитическ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ind w:left="340"/>
              <w:jc w:val="left"/>
            </w:pPr>
            <w:r>
              <w:rPr>
                <w:rStyle w:val="11"/>
              </w:rPr>
              <w:t xml:space="preserve">, </w:t>
            </w:r>
            <w:r>
              <w:rPr>
                <w:rStyle w:val="11"/>
                <w:lang w:val="en-US" w:eastAsia="en-US" w:bidi="en-US"/>
              </w:rPr>
              <w:t>A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 xml:space="preserve">общая, </w:t>
            </w:r>
            <w:r>
              <w:rPr>
                <w:rStyle w:val="11"/>
                <w:lang w:val="en-US" w:eastAsia="en-US" w:bidi="en-US"/>
              </w:rPr>
              <w:t>S</w:t>
            </w:r>
            <w:r>
              <w:rPr>
                <w:rStyle w:val="11"/>
                <w:vertAlign w:val="subscript"/>
                <w:lang w:val="en-US" w:eastAsia="en-US" w:bidi="en-US"/>
              </w:rPr>
              <w:t>t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>,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летучих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4" w:h="739" w:wrap="around" w:vAnchor="page" w:hAnchor="page" w:x="1176" w:y="1508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теплота</w:t>
            </w:r>
          </w:p>
        </w:tc>
      </w:tr>
    </w:tbl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22"/>
        <w:framePr w:wrap="around" w:vAnchor="page" w:hAnchor="page" w:x="10706" w:y="903"/>
        <w:shd w:val="clear" w:color="auto" w:fill="auto"/>
        <w:spacing w:line="190" w:lineRule="exact"/>
        <w:ind w:left="20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814"/>
        <w:gridCol w:w="1440"/>
        <w:gridCol w:w="1622"/>
        <w:gridCol w:w="1627"/>
        <w:gridCol w:w="1627"/>
      </w:tblGrid>
      <w:tr w:rsidR="005A1371">
        <w:trPr>
          <w:trHeight w:hRule="exact" w:val="9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749" w:h="3926" w:wrap="around" w:vAnchor="page" w:hAnchor="page" w:x="1173" w:y="1292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360"/>
              <w:jc w:val="left"/>
            </w:pPr>
            <w:r>
              <w:rPr>
                <w:rStyle w:val="11"/>
              </w:rPr>
              <w:t xml:space="preserve">ая, </w:t>
            </w:r>
            <w:r>
              <w:rPr>
                <w:rStyle w:val="11"/>
                <w:lang w:val="en-US" w:eastAsia="en-US" w:bidi="en-US"/>
              </w:rPr>
              <w:t>W</w:t>
            </w:r>
            <w:r>
              <w:rPr>
                <w:rStyle w:val="11"/>
                <w:vertAlign w:val="superscript"/>
                <w:lang w:val="en-US" w:eastAsia="en-US" w:bidi="en-US"/>
              </w:rPr>
              <w:t>a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749" w:h="3926" w:wrap="around" w:vAnchor="page" w:hAnchor="page" w:x="1173" w:y="129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веществ,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V</w:t>
            </w:r>
            <w:r>
              <w:rPr>
                <w:rStyle w:val="11"/>
                <w:vertAlign w:val="superscript"/>
                <w:lang w:val="en-US" w:eastAsia="en-US" w:bidi="en-US"/>
              </w:rPr>
              <w:t>daf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сгорания,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after="180" w:line="280" w:lineRule="exact"/>
              <w:jc w:val="center"/>
            </w:pPr>
            <w:r>
              <w:rPr>
                <w:rStyle w:val="AngsanaUPC14pt0pt"/>
              </w:rPr>
              <w:t>Qdtf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180" w:line="230" w:lineRule="exact"/>
              <w:jc w:val="center"/>
            </w:pPr>
            <w:r>
              <w:rPr>
                <w:rStyle w:val="11"/>
              </w:rPr>
              <w:t>МДж/кг</w:t>
            </w:r>
          </w:p>
        </w:tc>
      </w:tr>
      <w:tr w:rsidR="005A1371">
        <w:trPr>
          <w:trHeight w:hRule="exact" w:val="3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20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320"/>
              <w:jc w:val="right"/>
            </w:pPr>
            <w:r>
              <w:rPr>
                <w:rStyle w:val="11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420"/>
              <w:jc w:val="right"/>
            </w:pPr>
            <w:r>
              <w:rPr>
                <w:rStyle w:val="11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6</w:t>
            </w:r>
          </w:p>
        </w:tc>
      </w:tr>
      <w:tr w:rsidR="005A1371">
        <w:trPr>
          <w:trHeight w:hRule="exact" w:val="33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Агулак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16,8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1,45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34,7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29,07</w:t>
            </w:r>
          </w:p>
        </w:tc>
      </w:tr>
      <w:tr w:rsidR="005A1371">
        <w:trPr>
          <w:trHeight w:hRule="exact" w:val="64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after="60" w:line="230" w:lineRule="exact"/>
            </w:pPr>
            <w:r>
              <w:rPr>
                <w:rStyle w:val="11"/>
              </w:rPr>
              <w:t>Туракавак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«Северный»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18,7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1,58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35,2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28,86</w:t>
            </w:r>
          </w:p>
        </w:tc>
      </w:tr>
      <w:tr w:rsidR="005A1371">
        <w:trPr>
          <w:trHeight w:hRule="exact" w:val="97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Туракавак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/>
            </w:pPr>
            <w:r>
              <w:rPr>
                <w:rStyle w:val="11"/>
              </w:rPr>
              <w:t>«Южная</w:t>
            </w:r>
          </w:p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/>
            </w:pPr>
            <w:r>
              <w:rPr>
                <w:rStyle w:val="11"/>
              </w:rPr>
              <w:t>мульда»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24,5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1,59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36,9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29,49</w:t>
            </w:r>
          </w:p>
        </w:tc>
      </w:tr>
      <w:tr w:rsidR="005A1371">
        <w:trPr>
          <w:trHeight w:hRule="exact" w:val="66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317" w:lineRule="exact"/>
            </w:pPr>
            <w:r>
              <w:rPr>
                <w:rStyle w:val="11"/>
              </w:rPr>
              <w:t>Западный и Восточный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left="1100"/>
              <w:jc w:val="left"/>
            </w:pPr>
            <w:r>
              <w:rPr>
                <w:rStyle w:val="11"/>
              </w:rPr>
              <w:t>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40"/>
              <w:jc w:val="right"/>
            </w:pPr>
            <w:r>
              <w:rPr>
                <w:rStyle w:val="11"/>
              </w:rPr>
              <w:t>12,2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0,98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220"/>
              <w:jc w:val="right"/>
            </w:pPr>
            <w:r>
              <w:rPr>
                <w:rStyle w:val="11"/>
              </w:rPr>
              <w:t>38,49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749" w:h="3926" w:wrap="around" w:vAnchor="page" w:hAnchor="page" w:x="1173" w:y="1292"/>
              <w:shd w:val="clear" w:color="auto" w:fill="auto"/>
              <w:spacing w:before="0" w:line="230" w:lineRule="exact"/>
              <w:ind w:right="160"/>
              <w:jc w:val="right"/>
            </w:pPr>
            <w:r>
              <w:rPr>
                <w:rStyle w:val="11"/>
              </w:rPr>
              <w:t>29,43</w:t>
            </w:r>
          </w:p>
        </w:tc>
      </w:tr>
    </w:tbl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t>По состоянию на 1 января 2014 года запасы угля на месторождении следующие:</w:t>
      </w:r>
    </w:p>
    <w:p w:rsidR="005A1371" w:rsidRDefault="006C562F">
      <w:pPr>
        <w:pStyle w:val="3"/>
        <w:framePr w:w="9758" w:h="10068" w:hRule="exact" w:wrap="around" w:vAnchor="page" w:hAnchor="page" w:x="1169" w:y="5518"/>
        <w:numPr>
          <w:ilvl w:val="0"/>
          <w:numId w:val="2"/>
        </w:numPr>
        <w:shd w:val="clear" w:color="auto" w:fill="auto"/>
        <w:spacing w:before="0"/>
        <w:ind w:left="20" w:right="100" w:firstLine="700"/>
      </w:pPr>
      <w:r>
        <w:t xml:space="preserve"> участок Агулак: категории </w:t>
      </w:r>
      <w:r>
        <w:rPr>
          <w:lang w:val="en-US" w:eastAsia="en-US" w:bidi="en-US"/>
        </w:rPr>
        <w:t>B</w:t>
      </w:r>
      <w:r w:rsidRPr="006C562F">
        <w:rPr>
          <w:lang w:eastAsia="en-US" w:bidi="en-US"/>
        </w:rPr>
        <w:t>+</w:t>
      </w:r>
      <w:r>
        <w:rPr>
          <w:lang w:val="en-US" w:eastAsia="en-US" w:bidi="en-US"/>
        </w:rPr>
        <w:t>Q</w:t>
      </w:r>
      <w:r w:rsidRPr="006C562F">
        <w:rPr>
          <w:lang w:eastAsia="en-US" w:bidi="en-US"/>
        </w:rPr>
        <w:t xml:space="preserve"> </w:t>
      </w:r>
      <w:r>
        <w:t>- 48,3 млн. тонн, категория С</w:t>
      </w:r>
      <w:r>
        <w:rPr>
          <w:vertAlign w:val="subscript"/>
        </w:rPr>
        <w:t>2</w:t>
      </w:r>
      <w:r>
        <w:t xml:space="preserve"> - 18,3 млн. тонн; итого - 66,6 млн.. тонн;</w:t>
      </w:r>
    </w:p>
    <w:p w:rsidR="005A1371" w:rsidRDefault="006C562F">
      <w:pPr>
        <w:pStyle w:val="3"/>
        <w:framePr w:w="9758" w:h="10068" w:hRule="exact" w:wrap="around" w:vAnchor="page" w:hAnchor="page" w:x="1169" w:y="5518"/>
        <w:numPr>
          <w:ilvl w:val="0"/>
          <w:numId w:val="2"/>
        </w:numPr>
        <w:shd w:val="clear" w:color="auto" w:fill="auto"/>
        <w:spacing w:before="0"/>
        <w:ind w:left="20" w:right="100" w:firstLine="700"/>
      </w:pPr>
      <w:r>
        <w:t xml:space="preserve"> участок Туракавак; категории </w:t>
      </w:r>
      <w:r>
        <w:rPr>
          <w:lang w:val="en-US" w:eastAsia="en-US" w:bidi="en-US"/>
        </w:rPr>
        <w:t>B</w:t>
      </w:r>
      <w:r w:rsidRPr="006C562F">
        <w:rPr>
          <w:lang w:eastAsia="en-US" w:bidi="en-US"/>
        </w:rPr>
        <w:t>+</w:t>
      </w:r>
      <w:r>
        <w:rPr>
          <w:lang w:val="en-US" w:eastAsia="en-US" w:bidi="en-US"/>
        </w:rPr>
        <w:t>Ci</w:t>
      </w:r>
      <w:r w:rsidRPr="006C562F">
        <w:rPr>
          <w:lang w:eastAsia="en-US" w:bidi="en-US"/>
        </w:rPr>
        <w:t xml:space="preserve"> </w:t>
      </w:r>
      <w:r>
        <w:t>- 38,2 млн. тонн, категория С</w:t>
      </w:r>
      <w:r>
        <w:rPr>
          <w:vertAlign w:val="subscript"/>
        </w:rPr>
        <w:t>2</w:t>
      </w:r>
      <w:r>
        <w:t xml:space="preserve"> - 11,2 млн. тонн; итого - 49,4 млн. тонн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 w:after="300"/>
        <w:ind w:left="20" w:firstLine="700"/>
      </w:pPr>
      <w:r>
        <w:t>Всего по категориям В+С)+С</w:t>
      </w:r>
      <w:r>
        <w:rPr>
          <w:vertAlign w:val="subscript"/>
        </w:rPr>
        <w:t>2</w:t>
      </w:r>
      <w:r>
        <w:t xml:space="preserve"> - 116,0 млн. тонн.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rPr>
          <w:rStyle w:val="0pt"/>
        </w:rPr>
        <w:t>Месторождение Сулюкта</w:t>
      </w:r>
      <w:r>
        <w:rPr>
          <w:rStyle w:val="0pt0"/>
        </w:rPr>
        <w:t xml:space="preserve"> </w:t>
      </w:r>
      <w:r>
        <w:t>расположено в западной части Южно- Ферганского буроугольного бассейна в северных предгорьях Туркестанского хребта в междуречье Исфана - Ляйляк.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t>В административном отношении месторождение находится на территории Ляйлякского района Баткенской области Кыргызской Республики.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1400"/>
      </w:pPr>
      <w:r>
        <w:t>Юрские угленосные отложения вытянуты узкой полосой 1-4 км в широтном направлении на протяжении 30 км. Абсолютные отметки поверхности находятся в пределах от 1175м до 1813м. Площадь месторождения ограничивается с севера и юга хребтами Бель-Алма и Ортон-Туз, сложенными породами палеозойского возраста.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t>Промышленная угленосность связана с сулюктинской свитой нижней юры. Основным объектом разработки является пласт, рабочая мощность которого изменяется от 1,00 до 13,5 м.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t>Добыча угля ведется в восточной части месторождения в пределах участков №12 и Кокине-Сай. Разработку ведут АО «Сулюктакомур», АО «Сулюктакурулуш», АО «Шахта им. Раззакова», действуют угольные разрезы Кызыл-Булак и Парча</w:t>
      </w:r>
      <w:r w:rsidRPr="006C562F">
        <w:rPr>
          <w:lang w:eastAsia="en-US" w:bidi="en-US"/>
        </w:rPr>
        <w:t>-</w:t>
      </w:r>
      <w:r>
        <w:rPr>
          <w:lang w:val="en-US" w:eastAsia="en-US" w:bidi="en-US"/>
        </w:rPr>
        <w:t>Too</w:t>
      </w:r>
      <w:r w:rsidRPr="006C562F">
        <w:rPr>
          <w:lang w:eastAsia="en-US" w:bidi="en-US"/>
        </w:rPr>
        <w:t xml:space="preserve">. </w:t>
      </w:r>
      <w:r>
        <w:t>Общий объем добычи не превышает 100 тыс. тонн</w:t>
      </w:r>
    </w:p>
    <w:p w:rsidR="005A1371" w:rsidRDefault="006C562F">
      <w:pPr>
        <w:pStyle w:val="3"/>
        <w:framePr w:w="9758" w:h="10068" w:hRule="exact" w:wrap="around" w:vAnchor="page" w:hAnchor="page" w:x="1169" w:y="5518"/>
        <w:shd w:val="clear" w:color="auto" w:fill="auto"/>
        <w:spacing w:before="0"/>
        <w:ind w:left="20" w:right="100" w:firstLine="700"/>
      </w:pPr>
      <w:r>
        <w:t>К настоящему времени западная часть месторождения отработана, центральная часть, собственно поле.</w:t>
      </w:r>
      <w:r>
        <w:rPr>
          <w:rStyle w:val="23"/>
        </w:rPr>
        <w:t>№8/11</w:t>
      </w:r>
      <w:r>
        <w:t>, является резервной. Площадь поля №8/11 составляет около 20 км</w:t>
      </w:r>
      <w:r>
        <w:rPr>
          <w:vertAlign w:val="superscript"/>
        </w:rPr>
        <w:t>2</w:t>
      </w:r>
      <w:r>
        <w:t>, промышленная угленосность связана с сулюктинской свитой нижней юры. Основным объектом разработки является пласт Ф, рабочая мощность которого изменяется от 1,00 до 13,5 м. Шахтное поле находится на южном крыле крупной синклинали, осложненной на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728" w:y="903"/>
        <w:shd w:val="clear" w:color="auto" w:fill="auto"/>
        <w:spacing w:line="280" w:lineRule="exact"/>
        <w:ind w:left="40"/>
      </w:pPr>
      <w:r>
        <w:lastRenderedPageBreak/>
        <w:t>4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 w:line="341" w:lineRule="exact"/>
        <w:ind w:left="20" w:right="100"/>
      </w:pPr>
      <w:r>
        <w:t>крыльях разрывными нарушениями. Падение угольных пластов к северу под углами от 10-15° до 70°.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Буровыми скважинами угленосность прослежена до глубин 600-700 м от поверхности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 xml:space="preserve">Угли месторождения бурые, марка -ЗБВ. Качественная характеристика: влага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Wi</w:t>
      </w:r>
      <w:r>
        <w:rPr>
          <w:vertAlign w:val="superscript"/>
          <w:lang w:val="en-US" w:eastAsia="en-US" w:bidi="en-US"/>
        </w:rPr>
        <w:t>r</w:t>
      </w:r>
      <w:r w:rsidRPr="006C562F">
        <w:rPr>
          <w:lang w:eastAsia="en-US" w:bidi="en-US"/>
        </w:rPr>
        <w:t xml:space="preserve">) </w:t>
      </w:r>
      <w:r>
        <w:t xml:space="preserve">- 23%, зольность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>
        <w:rPr>
          <w:vertAlign w:val="superscript"/>
          <w:lang w:val="en-US" w:eastAsia="en-US" w:bidi="en-US"/>
        </w:rPr>
        <w:t>d</w:t>
      </w:r>
      <w:r w:rsidRPr="006C562F">
        <w:rPr>
          <w:lang w:eastAsia="en-US" w:bidi="en-US"/>
        </w:rPr>
        <w:t xml:space="preserve">) </w:t>
      </w:r>
      <w:r>
        <w:t xml:space="preserve">- 10.82%, выход летучих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V</w:t>
      </w:r>
      <w:r>
        <w:rPr>
          <w:vertAlign w:val="superscript"/>
          <w:lang w:val="en-US" w:eastAsia="en-US" w:bidi="en-US"/>
        </w:rPr>
        <w:t>dat</w:t>
      </w:r>
      <w:r w:rsidRPr="006C562F">
        <w:rPr>
          <w:lang w:eastAsia="en-US" w:bidi="en-US"/>
        </w:rPr>
        <w:t xml:space="preserve">) </w:t>
      </w:r>
      <w:r>
        <w:t xml:space="preserve">- 30.54%, содержание серы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S</w:t>
      </w:r>
      <w:r>
        <w:rPr>
          <w:vertAlign w:val="superscript"/>
          <w:lang w:val="en-US" w:eastAsia="en-US" w:bidi="en-US"/>
        </w:rPr>
        <w:t>d</w:t>
      </w:r>
      <w:r>
        <w:rPr>
          <w:vertAlign w:val="subscript"/>
          <w:lang w:val="en-US" w:eastAsia="en-US" w:bidi="en-US"/>
        </w:rPr>
        <w:t>t</w:t>
      </w:r>
      <w:r w:rsidRPr="006C562F">
        <w:rPr>
          <w:lang w:eastAsia="en-US" w:bidi="en-US"/>
        </w:rPr>
        <w:t xml:space="preserve">) </w:t>
      </w:r>
      <w:r>
        <w:t xml:space="preserve">- 0.6%, удельная теплота сгорания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Q</w:t>
      </w:r>
      <w:r>
        <w:rPr>
          <w:vertAlign w:val="superscript"/>
          <w:lang w:val="en-US" w:eastAsia="en-US" w:bidi="en-US"/>
        </w:rPr>
        <w:t>daf</w:t>
      </w:r>
      <w:r w:rsidRPr="006C562F">
        <w:rPr>
          <w:lang w:eastAsia="en-US" w:bidi="en-US"/>
        </w:rPr>
        <w:t xml:space="preserve">) </w:t>
      </w:r>
      <w:r>
        <w:t xml:space="preserve">- 6651 ккал/кг, низшая теплота сгорания </w:t>
      </w:r>
      <w:r w:rsidRPr="006C562F">
        <w:rPr>
          <w:lang w:eastAsia="en-US" w:bidi="en-US"/>
        </w:rPr>
        <w:t>(</w:t>
      </w:r>
      <w:r>
        <w:rPr>
          <w:lang w:val="en-US" w:eastAsia="en-US" w:bidi="en-US"/>
        </w:rPr>
        <w:t>Q</w:t>
      </w:r>
      <w:r w:rsidRPr="006C562F">
        <w:rPr>
          <w:vertAlign w:val="superscript"/>
          <w:lang w:eastAsia="en-US" w:bidi="en-US"/>
        </w:rPr>
        <w:t>1</w:t>
      </w:r>
      <w:r w:rsidRPr="006C562F">
        <w:rPr>
          <w:lang w:eastAsia="en-US" w:bidi="en-US"/>
        </w:rPr>
        <w:t xml:space="preserve">,) </w:t>
      </w:r>
      <w:r>
        <w:t>- 4340 ккал/кг. Угли месторождения не пригодны для коксования. Получены удовлетворительные результаты по брикетированию сулюктинского угля при добавке в шихту 8% нефтебитума марки БН-Ш. При этом брикеты имели следующую характеристику: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Механическая прочность на сбрасывание- 93%.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Механическая прочность на истирание - 85%.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Зольность брикетов, средняя- 18.0%.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Водопоглощение- 5.7%.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Остаточная механическая прочность- 75.8%.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3"/>
        </w:numPr>
        <w:shd w:val="clear" w:color="auto" w:fill="auto"/>
        <w:spacing w:before="0"/>
        <w:ind w:left="20" w:firstLine="700"/>
      </w:pPr>
      <w:r>
        <w:t xml:space="preserve"> Удельная теплота сгорания по бомбе- 8280ккал/кг.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Результаты брикетируемости показали, что применение условий брикетирования без связующего компонента положительных результатов не дает.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Угли месторождения Сулюкта используются как энергетическое топливо. Кроме энергетических целей угли месторождения могут служить сырьем для производства генераторного газа в газогенераторах.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По результатам приближенно-количественного спектрального анализа выяснено отсутствие в углях месторождения ценных компонентов.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По содержанию экологически опасных элементов угли месторождения оцениваются как неопасные.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t>Разработка угля на участке может производиться только подземным способом со строительством вертикальных или наклонных шахтных стволов. Практика разработки пласта Ф подземным способом на соседних участках показала, что наиболее эффективно производить отработку его двумя слоями. Каждый слой отрабатывается лавами длиной от 70 до 100м с опережением верхнего слоя на 6 месяцев по времени. Выемочная мощность пласта “Ф” составляет 1.20- 1.10м.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firstLine="700"/>
      </w:pPr>
      <w:r>
        <w:t>Угли опасны по самовозгоранию.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 w:line="326" w:lineRule="exact"/>
        <w:ind w:left="20" w:right="40" w:firstLine="700"/>
      </w:pPr>
      <w:r>
        <w:t>По состоянию на 01.01.2014 г. балансовые запасы угля по участку составляют 113,8 млн. тонн, в том числе по категориям: А - 29 млн. тонн, В -</w:t>
      </w:r>
    </w:p>
    <w:p w:rsidR="005A1371" w:rsidRDefault="006C562F">
      <w:pPr>
        <w:pStyle w:val="3"/>
        <w:framePr w:w="9667" w:h="14313" w:hRule="exact" w:wrap="around" w:vAnchor="page" w:hAnchor="page" w:x="1214" w:y="1211"/>
        <w:numPr>
          <w:ilvl w:val="0"/>
          <w:numId w:val="4"/>
        </w:numPr>
        <w:shd w:val="clear" w:color="auto" w:fill="auto"/>
        <w:tabs>
          <w:tab w:val="left" w:pos="595"/>
        </w:tabs>
        <w:spacing w:before="0" w:after="244" w:line="326" w:lineRule="exact"/>
        <w:ind w:left="20"/>
      </w:pPr>
      <w:r>
        <w:t xml:space="preserve">млн. тонн и </w:t>
      </w:r>
      <w:r>
        <w:rPr>
          <w:lang w:val="en-US" w:eastAsia="en-US" w:bidi="en-US"/>
        </w:rPr>
        <w:t>Ci</w:t>
      </w:r>
      <w:r w:rsidRPr="006C562F">
        <w:rPr>
          <w:lang w:eastAsia="en-US" w:bidi="en-US"/>
        </w:rPr>
        <w:t xml:space="preserve"> </w:t>
      </w:r>
      <w:r>
        <w:t>- 66,3 млн. тонн.</w:t>
      </w:r>
    </w:p>
    <w:p w:rsidR="005A1371" w:rsidRDefault="006C562F">
      <w:pPr>
        <w:pStyle w:val="3"/>
        <w:framePr w:w="9667" w:h="14313" w:hRule="exact" w:wrap="around" w:vAnchor="page" w:hAnchor="page" w:x="1214" w:y="1211"/>
        <w:shd w:val="clear" w:color="auto" w:fill="auto"/>
        <w:spacing w:before="0"/>
        <w:ind w:left="20" w:right="40" w:firstLine="700"/>
      </w:pPr>
      <w:r>
        <w:rPr>
          <w:rStyle w:val="0pt"/>
        </w:rPr>
        <w:t>Шурабское месторождение</w:t>
      </w:r>
      <w:r>
        <w:rPr>
          <w:rStyle w:val="0pt0"/>
        </w:rPr>
        <w:t xml:space="preserve"> </w:t>
      </w:r>
      <w:r>
        <w:t>расположено в центральной части Южной Ферганы в северных предгорьях Туркестанского хребта, с запада и востока ограничено реками Кожо-Бакырган (Ляйляк) и Сох. Общая площадь месторождения (правильнее группа месторождений, углепроявлений и угленосных площадей) около 2100 км" и вытянута в широтном направлении на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807" w:y="903"/>
        <w:shd w:val="clear" w:color="auto" w:fill="auto"/>
        <w:spacing w:line="280" w:lineRule="exact"/>
        <w:ind w:left="40"/>
      </w:pPr>
      <w:r>
        <w:lastRenderedPageBreak/>
        <w:t>5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/>
      </w:pPr>
      <w:r>
        <w:t>70км при ширине около 30 км. Абсолютные отметки рельефа колеблются от + 1290 до +1350м.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Шурабское месторождение делится на: Шураб I, Шураб II, Шураб III. На территории Кыргызской Республики находится месторождение Шураб III. Его составной частью является участок Самаркандек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Площадь месторождения административно относится к Баткенскому району Багкенской области. Наиболее крупными населенными пунктами района месторождения являются села Самаркандек, Баткен.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Село Самаркандек, расположенное в непосредственной близости от площадей Шураб III и Самаркандек, соединено с районным центром с. Баткен асфальтированной автомобильной дорогой, проходящей через города Шураб и Исфара. Площадь Шураб III соединена грунтовой дорогой с селом Самаркандек протяженностью 15 км. Населенных пунктов и промышленных предприятий на площади Шураб III не имеется.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tabs>
          <w:tab w:val="left" w:pos="6492"/>
        </w:tabs>
        <w:spacing w:before="0"/>
        <w:ind w:left="180" w:right="20" w:firstLine="700"/>
      </w:pPr>
      <w:r>
        <w:t>Угленосность площади Шураб III является невыдержанной, а мощность пластов неустойчивой. Всего в разрезе юрских отложений площади Шураб III отмечено 53 пласта и прослоев угля: к пластам с балансовыми запасами относятся 24; с забалансовыми запасами -</w:t>
      </w:r>
      <w:r>
        <w:tab/>
        <w:t>15, подсчет запасов не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/>
      </w:pPr>
      <w:r>
        <w:t>производился по 14 пластам.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Мощность отдельных пластов колеблется от нескольких сантиметров до 28.72 м (пл.'Ъ").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На площади Самаркандек углесодержащими являются 14 угольных пластов. Из 14 пластов все, кроме пласта "Ь" достигают рабочей мощности.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По внешнему виду угли плотные, черного цвета, блестящие, полублестящие, матовые и полуматовые, в структурном отношении - однородные, полосчатые и штриховатые. По образованию исходного материала угли являются гумусовыми, а по степени углефикации - бурыми.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Горные разведочные выработки, пройденные на площади Шураб III, не вышли из зоны физического выветривания. По буровым скважинам на площади Шураб III и по горным выработкам, пройденным на площади Шураб II, установлено, что граница зоны выветривания угля проводится на глубине 70-80м от поверхности земли.</w:t>
      </w:r>
    </w:p>
    <w:p w:rsidR="005A1371" w:rsidRDefault="006C562F">
      <w:pPr>
        <w:pStyle w:val="3"/>
        <w:framePr w:w="9720" w:h="11019" w:hRule="exact" w:wrap="around" w:vAnchor="page" w:hAnchor="page" w:x="1169" w:y="1232"/>
        <w:shd w:val="clear" w:color="auto" w:fill="auto"/>
        <w:spacing w:before="0"/>
        <w:ind w:left="180" w:right="20" w:firstLine="700"/>
      </w:pPr>
      <w:r>
        <w:t>Качество вывертелых углей площади Шураб III характеризуется следующими показателями: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430"/>
        <w:gridCol w:w="1560"/>
        <w:gridCol w:w="1560"/>
        <w:gridCol w:w="1570"/>
        <w:gridCol w:w="1565"/>
      </w:tblGrid>
      <w:tr w:rsidR="005A1371">
        <w:trPr>
          <w:trHeight w:hRule="exact" w:val="67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Участки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W</w:t>
            </w:r>
            <w:r>
              <w:rPr>
                <w:rStyle w:val="11"/>
                <w:vertAlign w:val="superscript"/>
                <w:lang w:val="en-US" w:eastAsia="en-US" w:bidi="en-US"/>
              </w:rPr>
              <w:t>a</w:t>
            </w:r>
            <w:r>
              <w:rPr>
                <w:rStyle w:val="11"/>
                <w:lang w:val="en-US" w:eastAsia="en-US" w:bidi="en-US"/>
              </w:rPr>
              <w:t>,</w:t>
            </w:r>
          </w:p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A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>,</w:t>
            </w:r>
          </w:p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60" w:line="230" w:lineRule="exact"/>
              <w:jc w:val="center"/>
            </w:pPr>
            <w:r>
              <w:rPr>
                <w:rStyle w:val="0pt1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after="60" w:line="320" w:lineRule="exact"/>
              <w:jc w:val="center"/>
            </w:pPr>
            <w:r>
              <w:rPr>
                <w:rStyle w:val="ArialNarrow16pt0pt"/>
              </w:rPr>
              <w:t>s</w:t>
            </w:r>
            <w:r>
              <w:rPr>
                <w:rStyle w:val="ArialNarrow16pt0pt"/>
                <w:vertAlign w:val="superscript"/>
              </w:rPr>
              <w:t>d</w:t>
            </w:r>
            <w:r>
              <w:rPr>
                <w:rStyle w:val="ArialNarrow16pt0pt"/>
                <w:vertAlign w:val="subscript"/>
              </w:rPr>
              <w:t>t</w:t>
            </w:r>
            <w:r>
              <w:rPr>
                <w:rStyle w:val="ArialNarrow16pt0pt"/>
              </w:rPr>
              <w:t>,</w:t>
            </w:r>
          </w:p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60" w:line="230" w:lineRule="exact"/>
              <w:jc w:val="center"/>
            </w:pPr>
            <w:r>
              <w:rPr>
                <w:rStyle w:val="0pt1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after="18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yCtot,</w:t>
            </w:r>
          </w:p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180" w:line="230" w:lineRule="exact"/>
              <w:jc w:val="center"/>
            </w:pPr>
            <w:r>
              <w:rPr>
                <w:rStyle w:val="11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after="60" w:line="320" w:lineRule="exact"/>
              <w:ind w:left="540"/>
              <w:jc w:val="left"/>
            </w:pPr>
            <w:r>
              <w:rPr>
                <w:rStyle w:val="ArialNarrow16pt0pt"/>
              </w:rPr>
              <w:t>Q</w:t>
            </w:r>
            <w:r>
              <w:rPr>
                <w:rStyle w:val="ArialNarrow16pt0pt"/>
                <w:vertAlign w:val="superscript"/>
              </w:rPr>
              <w:t>dat</w:t>
            </w:r>
            <w:r>
              <w:rPr>
                <w:rStyle w:val="ArialNarrow16pt0pt"/>
              </w:rPr>
              <w:t>,</w:t>
            </w:r>
          </w:p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60" w:line="230" w:lineRule="exact"/>
              <w:ind w:left="360"/>
              <w:jc w:val="left"/>
            </w:pPr>
            <w:r>
              <w:rPr>
                <w:rStyle w:val="11"/>
              </w:rPr>
              <w:t>ккал/кг</w:t>
            </w:r>
          </w:p>
        </w:tc>
      </w:tr>
      <w:tr w:rsidR="005A1371">
        <w:trPr>
          <w:trHeight w:hRule="exact" w:val="34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11"/>
              </w:rPr>
              <w:t>Западный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11.2-18.1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5.65-37.46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0.23-12.19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31.35-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11"/>
              </w:rPr>
              <w:t>4556-6068</w:t>
            </w:r>
          </w:p>
        </w:tc>
      </w:tr>
      <w:tr w:rsidR="005A1371">
        <w:trPr>
          <w:trHeight w:hRule="exact" w:val="317"/>
        </w:trPr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11"/>
              </w:rPr>
              <w:t>Восточный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14.21-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7.14-42.72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0.53-1.88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53.15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11"/>
              </w:rPr>
              <w:t>4521-5010</w:t>
            </w:r>
          </w:p>
        </w:tc>
      </w:tr>
      <w:tr w:rsidR="005A1371">
        <w:trPr>
          <w:trHeight w:hRule="exact" w:val="317"/>
        </w:trPr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21.04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30.40-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</w:tr>
      <w:tr w:rsidR="005A1371">
        <w:trPr>
          <w:trHeight w:hRule="exact" w:val="370"/>
        </w:trPr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2021" w:wrap="around" w:vAnchor="page" w:hAnchor="page" w:x="1173" w:y="12524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54.49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2021" w:wrap="around" w:vAnchor="page" w:hAnchor="page" w:x="1173" w:y="12524"/>
              <w:rPr>
                <w:sz w:val="10"/>
                <w:szCs w:val="10"/>
              </w:rPr>
            </w:pPr>
          </w:p>
        </w:tc>
      </w:tr>
    </w:tbl>
    <w:p w:rsidR="005A1371" w:rsidRDefault="006C562F">
      <w:pPr>
        <w:pStyle w:val="3"/>
        <w:framePr w:w="9720" w:h="1044" w:hRule="exact" w:wrap="around" w:vAnchor="page" w:hAnchor="page" w:x="1169" w:y="14802"/>
        <w:shd w:val="clear" w:color="auto" w:fill="auto"/>
        <w:tabs>
          <w:tab w:val="center" w:pos="7955"/>
          <w:tab w:val="right" w:pos="9669"/>
        </w:tabs>
        <w:spacing w:before="0" w:line="326" w:lineRule="exact"/>
        <w:ind w:left="180" w:firstLine="700"/>
      </w:pPr>
      <w:r>
        <w:t>Качество невыветрелых углей следующее:</w:t>
      </w:r>
      <w:r>
        <w:tab/>
        <w:t>содержание</w:t>
      </w:r>
      <w:r>
        <w:tab/>
        <w:t>влаги</w:t>
      </w:r>
    </w:p>
    <w:p w:rsidR="005A1371" w:rsidRDefault="006C562F">
      <w:pPr>
        <w:pStyle w:val="3"/>
        <w:framePr w:w="9720" w:h="1044" w:hRule="exact" w:wrap="around" w:vAnchor="page" w:hAnchor="page" w:x="1169" w:y="14802"/>
        <w:shd w:val="clear" w:color="auto" w:fill="auto"/>
        <w:spacing w:before="0" w:line="326" w:lineRule="exact"/>
        <w:ind w:left="180" w:right="20"/>
      </w:pPr>
      <w:r>
        <w:t xml:space="preserve">аналитической </w:t>
      </w:r>
      <w:r>
        <w:rPr>
          <w:lang w:val="en-US" w:eastAsia="en-US" w:bidi="en-US"/>
        </w:rPr>
        <w:t>W</w:t>
      </w:r>
      <w:r>
        <w:rPr>
          <w:vertAlign w:val="superscript"/>
          <w:lang w:val="en-US" w:eastAsia="en-US" w:bidi="en-US"/>
        </w:rPr>
        <w:t>d</w:t>
      </w:r>
      <w:r w:rsidRPr="006C562F">
        <w:rPr>
          <w:lang w:eastAsia="en-US" w:bidi="en-US"/>
        </w:rPr>
        <w:t xml:space="preserve"> </w:t>
      </w:r>
      <w:r>
        <w:t xml:space="preserve">по пластам колеблется от 6.79 до 13.66, в среднем по площади составляет 9.3%, содержание золы </w:t>
      </w:r>
      <w:r>
        <w:rPr>
          <w:lang w:val="en-US" w:eastAsia="en-US" w:bidi="en-US"/>
        </w:rPr>
        <w:t>A</w:t>
      </w:r>
      <w:r>
        <w:rPr>
          <w:vertAlign w:val="superscript"/>
          <w:lang w:val="en-US" w:eastAsia="en-US" w:bidi="en-US"/>
        </w:rPr>
        <w:t>d</w:t>
      </w:r>
      <w:r w:rsidRPr="006C562F">
        <w:rPr>
          <w:lang w:eastAsia="en-US" w:bidi="en-US"/>
        </w:rPr>
        <w:t xml:space="preserve"> </w:t>
      </w:r>
      <w:r>
        <w:t>изменяется от 13.37 до 23.20%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31"/>
        <w:framePr w:wrap="around" w:vAnchor="page" w:hAnchor="page" w:x="10721" w:y="903"/>
        <w:shd w:val="clear" w:color="auto" w:fill="auto"/>
        <w:spacing w:line="300" w:lineRule="exact"/>
        <w:ind w:left="20"/>
      </w:pPr>
      <w:r>
        <w:lastRenderedPageBreak/>
        <w:t>6</w:t>
      </w:r>
    </w:p>
    <w:p w:rsidR="005A1371" w:rsidRDefault="006C562F">
      <w:pPr>
        <w:pStyle w:val="3"/>
        <w:framePr w:w="9941" w:h="4871" w:hRule="exact" w:wrap="around" w:vAnchor="page" w:hAnchor="page" w:x="1077" w:y="1245"/>
        <w:shd w:val="clear" w:color="auto" w:fill="auto"/>
        <w:spacing w:before="0" w:line="317" w:lineRule="exact"/>
        <w:ind w:left="200" w:right="240"/>
      </w:pPr>
      <w:r>
        <w:t xml:space="preserve">и в среднем по площади составляет 18%; содержание доли серы изменяется от 0.40 до 7.02% и в среднем по площади - 1.8%; выход летучих веществ </w:t>
      </w:r>
      <w:r>
        <w:rPr>
          <w:lang w:val="en-US" w:eastAsia="en-US" w:bidi="en-US"/>
        </w:rPr>
        <w:t>V</w:t>
      </w:r>
      <w:r>
        <w:rPr>
          <w:vertAlign w:val="superscript"/>
          <w:lang w:val="en-US" w:eastAsia="en-US" w:bidi="en-US"/>
        </w:rPr>
        <w:t>dat</w:t>
      </w:r>
      <w:r w:rsidRPr="006C562F">
        <w:rPr>
          <w:lang w:eastAsia="en-US" w:bidi="en-US"/>
        </w:rPr>
        <w:t xml:space="preserve"> </w:t>
      </w:r>
      <w:r>
        <w:t xml:space="preserve">колеблется от 26.86 до 41.39% и в среднем по площади 34%; удельная теплота сгорания </w:t>
      </w:r>
      <w:r>
        <w:rPr>
          <w:lang w:val="en-US" w:eastAsia="en-US" w:bidi="en-US"/>
        </w:rPr>
        <w:t>Q</w:t>
      </w:r>
      <w:r>
        <w:rPr>
          <w:vertAlign w:val="superscript"/>
          <w:lang w:val="en-US" w:eastAsia="en-US" w:bidi="en-US"/>
        </w:rPr>
        <w:t>dat</w:t>
      </w:r>
      <w:r w:rsidRPr="006C562F">
        <w:rPr>
          <w:lang w:eastAsia="en-US" w:bidi="en-US"/>
        </w:rPr>
        <w:t xml:space="preserve"> </w:t>
      </w:r>
      <w:r>
        <w:t>изменяется от 6491 до 7315 ккал/кг и в среднем по площади составляет 6980ккал/кг.</w:t>
      </w:r>
    </w:p>
    <w:p w:rsidR="005A1371" w:rsidRDefault="006C562F">
      <w:pPr>
        <w:pStyle w:val="3"/>
        <w:framePr w:w="9941" w:h="4871" w:hRule="exact" w:wrap="around" w:vAnchor="page" w:hAnchor="page" w:x="1077" w:y="1245"/>
        <w:shd w:val="clear" w:color="auto" w:fill="auto"/>
        <w:spacing w:before="0" w:line="317" w:lineRule="exact"/>
        <w:ind w:left="200" w:right="240" w:firstLine="720"/>
      </w:pPr>
      <w:r>
        <w:t>Уголь площади Самаркандек имеет черный цвет, плотный. Излом шероховатый, у блестящих разновидностей - раковистый. Угли площади Смаркандек являются гумусовыми, а по степени углефикации - бурыми.</w:t>
      </w:r>
    </w:p>
    <w:p w:rsidR="005A1371" w:rsidRDefault="006C562F">
      <w:pPr>
        <w:pStyle w:val="3"/>
        <w:framePr w:w="9941" w:h="4871" w:hRule="exact" w:wrap="around" w:vAnchor="page" w:hAnchor="page" w:x="1077" w:y="1245"/>
        <w:shd w:val="clear" w:color="auto" w:fill="auto"/>
        <w:spacing w:before="0" w:line="317" w:lineRule="exact"/>
        <w:ind w:left="200" w:right="240" w:firstLine="720"/>
      </w:pPr>
      <w:r>
        <w:t>Граница зоны окисленных углей предположительно установлена по вертикали 50-60м, по падению пластов 100м, на основании содержания гуминовых кислот (в окисленных углях 20.4-62.7%), выходу летучих веществ (42.6-66.7) и высшей теплоты сгорания (2472-5610 ккал/кг).</w:t>
      </w:r>
    </w:p>
    <w:p w:rsidR="005A1371" w:rsidRDefault="006C562F">
      <w:pPr>
        <w:pStyle w:val="3"/>
        <w:framePr w:w="9941" w:h="4871" w:hRule="exact" w:wrap="around" w:vAnchor="page" w:hAnchor="page" w:x="1077" w:y="1245"/>
        <w:shd w:val="clear" w:color="auto" w:fill="auto"/>
        <w:spacing w:before="0" w:line="317" w:lineRule="exact"/>
        <w:ind w:left="200" w:right="240" w:firstLine="720"/>
      </w:pPr>
      <w:r>
        <w:t>Основные качественные показатели углей по пластам площади Смаркандек приводятся в таблице (в числителе пределы колебания, в знаменателе среднее значение, в скобках количество пластопересечений).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430"/>
        <w:gridCol w:w="1392"/>
        <w:gridCol w:w="1618"/>
        <w:gridCol w:w="1622"/>
        <w:gridCol w:w="1622"/>
      </w:tblGrid>
      <w:tr w:rsidR="005A1371">
        <w:trPr>
          <w:trHeight w:hRule="exact" w:val="350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"/>
              </w:rPr>
              <w:t>Индексы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120" w:line="230" w:lineRule="exact"/>
              <w:jc w:val="center"/>
            </w:pPr>
            <w:r>
              <w:rPr>
                <w:rStyle w:val="11"/>
              </w:rPr>
              <w:t>пластов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Технические показатели</w:t>
            </w:r>
          </w:p>
        </w:tc>
      </w:tr>
      <w:tr w:rsidR="005A1371">
        <w:trPr>
          <w:trHeight w:hRule="exact" w:val="662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494" w:h="5640" w:wrap="around" w:vAnchor="page" w:hAnchor="page" w:x="1082" w:y="6399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W</w:t>
            </w:r>
            <w:r>
              <w:rPr>
                <w:rStyle w:val="11"/>
                <w:vertAlign w:val="superscript"/>
                <w:lang w:val="en-US" w:eastAsia="en-US" w:bidi="en-US"/>
              </w:rPr>
              <w:t>r</w:t>
            </w:r>
            <w:r>
              <w:rPr>
                <w:rStyle w:val="11"/>
                <w:vertAlign w:val="subscript"/>
                <w:lang w:val="en-US" w:eastAsia="en-US" w:bidi="en-US"/>
              </w:rPr>
              <w:t>t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A</w:t>
            </w:r>
            <w:r>
              <w:rPr>
                <w:rStyle w:val="11"/>
                <w:vertAlign w:val="superscript"/>
                <w:lang w:val="en-US" w:eastAsia="en-US" w:bidi="en-US"/>
              </w:rPr>
              <w:t>d</w:t>
            </w:r>
            <w:r>
              <w:rPr>
                <w:rStyle w:val="11"/>
                <w:lang w:val="en-US" w:eastAsia="en-US" w:bidi="en-US"/>
              </w:rPr>
              <w:t xml:space="preserve">, </w:t>
            </w:r>
            <w:r>
              <w:rPr>
                <w:rStyle w:val="11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 xml:space="preserve">ydaf, </w:t>
            </w:r>
            <w:r>
              <w:rPr>
                <w:rStyle w:val="7pt0pt"/>
                <w:vertAlign w:val="subscript"/>
                <w:lang w:val="ru-RU" w:eastAsia="ru-RU" w:bidi="ru-RU"/>
              </w:rPr>
              <w:t>0/о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320" w:lineRule="exact"/>
              <w:ind w:left="560"/>
              <w:jc w:val="left"/>
            </w:pPr>
            <w:r>
              <w:rPr>
                <w:rStyle w:val="ArialNarrow16pt0pt"/>
              </w:rPr>
              <w:t>s</w:t>
            </w:r>
            <w:r>
              <w:rPr>
                <w:rStyle w:val="ArialNarrow16pt0pt"/>
                <w:vertAlign w:val="superscript"/>
              </w:rPr>
              <w:t>d</w:t>
            </w:r>
            <w:r>
              <w:rPr>
                <w:rStyle w:val="ArialNarrow16pt0pt"/>
                <w:vertAlign w:val="subscript"/>
              </w:rPr>
              <w:t>t</w:t>
            </w:r>
            <w:r>
              <w:rPr>
                <w:rStyle w:val="ArialNarrow16pt0pt"/>
              </w:rPr>
              <w:t>,%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Q</w:t>
            </w:r>
            <w:r>
              <w:rPr>
                <w:rStyle w:val="11"/>
                <w:vertAlign w:val="subscript"/>
                <w:lang w:val="en-US" w:eastAsia="en-US" w:bidi="en-US"/>
              </w:rPr>
              <w:t>s</w:t>
            </w:r>
            <w:r>
              <w:rPr>
                <w:rStyle w:val="11"/>
                <w:vertAlign w:val="superscript"/>
                <w:lang w:val="en-US" w:eastAsia="en-US" w:bidi="en-US"/>
              </w:rPr>
              <w:t>dal</w:t>
            </w:r>
            <w:r>
              <w:rPr>
                <w:rStyle w:val="11"/>
                <w:lang w:val="en-US" w:eastAsia="en-US" w:bidi="en-US"/>
              </w:rPr>
              <w:t>,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ккал/кг</w:t>
            </w:r>
          </w:p>
        </w:tc>
      </w:tr>
      <w:tr w:rsidR="005A1371">
        <w:trPr>
          <w:trHeight w:hRule="exact" w:val="9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ind w:left="120"/>
              <w:jc w:val="left"/>
            </w:pPr>
            <w:r>
              <w:rPr>
                <w:rStyle w:val="11"/>
              </w:rPr>
              <w:t>Пласты группы “п”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7.26-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17.94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10.82(55)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9.4-36.5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21.1(55)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34.4-47.9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44.03(51)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ind w:left="340"/>
              <w:jc w:val="left"/>
            </w:pPr>
            <w:r>
              <w:rPr>
                <w:rStyle w:val="11"/>
              </w:rPr>
              <w:t>0.76-4.08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ind w:left="340"/>
              <w:jc w:val="left"/>
            </w:pPr>
            <w:r>
              <w:rPr>
                <w:rStyle w:val="11"/>
              </w:rPr>
              <w:t>2.41(15)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6744-7154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6951(13)</w:t>
            </w:r>
          </w:p>
        </w:tc>
      </w:tr>
      <w:tr w:rsidR="005A1371">
        <w:trPr>
          <w:trHeight w:hRule="exact" w:val="97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1"/>
              </w:rPr>
              <w:t>Пласты группы “к”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7.35-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21.30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12.14(68)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7.1-32.9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20.1(68)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34.07-53.50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41.06(66)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ind w:left="340"/>
              <w:jc w:val="left"/>
            </w:pPr>
            <w:r>
              <w:rPr>
                <w:rStyle w:val="11"/>
              </w:rPr>
              <w:t>0.35-2.9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ind w:left="340"/>
              <w:jc w:val="left"/>
            </w:pPr>
            <w:r>
              <w:rPr>
                <w:rStyle w:val="11"/>
              </w:rPr>
              <w:t>1.26(31)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42.48-81.83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6814(34)</w:t>
            </w:r>
          </w:p>
        </w:tc>
      </w:tr>
      <w:tr w:rsidR="005A1371">
        <w:trPr>
          <w:trHeight w:hRule="exact" w:val="99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ind w:left="120"/>
              <w:jc w:val="left"/>
            </w:pPr>
            <w:r>
              <w:rPr>
                <w:rStyle w:val="11"/>
              </w:rPr>
              <w:t xml:space="preserve">Пласты группы </w:t>
            </w:r>
            <w:r>
              <w:rPr>
                <w:rStyle w:val="11"/>
                <w:lang w:val="en-US" w:eastAsia="en-US" w:bidi="en-US"/>
              </w:rPr>
              <w:t>“i”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7.32-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18.54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12.02(50)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10.65-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32.1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20.6(52)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34.5-46.6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40.25(50)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ind w:left="340"/>
              <w:jc w:val="left"/>
            </w:pPr>
            <w:r>
              <w:rPr>
                <w:rStyle w:val="11"/>
              </w:rPr>
              <w:t>0.5-2.15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ind w:left="340"/>
              <w:jc w:val="left"/>
            </w:pPr>
            <w:r>
              <w:rPr>
                <w:rStyle w:val="11"/>
              </w:rPr>
              <w:t>1.18(29)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4206-7210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6750(29)</w:t>
            </w:r>
          </w:p>
        </w:tc>
      </w:tr>
      <w:tr w:rsidR="005A1371">
        <w:trPr>
          <w:trHeight w:hRule="exact" w:val="9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line="326" w:lineRule="exact"/>
              <w:ind w:left="120"/>
              <w:jc w:val="left"/>
            </w:pPr>
            <w:r>
              <w:rPr>
                <w:rStyle w:val="11"/>
              </w:rPr>
              <w:t xml:space="preserve">Пласты группы </w:t>
            </w:r>
            <w:r>
              <w:rPr>
                <w:rStyle w:val="11"/>
                <w:lang w:val="en-US" w:eastAsia="en-US" w:bidi="en-US"/>
              </w:rPr>
              <w:t>“h”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8.07-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18.76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13.0(48)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8.17-29.1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19.7(50)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33.07-58.3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39.9(47)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ind w:left="340"/>
              <w:jc w:val="left"/>
            </w:pPr>
            <w:r>
              <w:rPr>
                <w:rStyle w:val="11"/>
              </w:rPr>
              <w:t>0.38-2.71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ind w:left="340"/>
              <w:jc w:val="left"/>
            </w:pPr>
            <w:r>
              <w:rPr>
                <w:rStyle w:val="11"/>
              </w:rPr>
              <w:t>0.97(30)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6565-7430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6938(28)</w:t>
            </w:r>
          </w:p>
        </w:tc>
      </w:tr>
      <w:tr w:rsidR="005A1371">
        <w:trPr>
          <w:trHeight w:hRule="exact" w:val="68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/>
              <w:ind w:left="120"/>
              <w:jc w:val="left"/>
            </w:pPr>
            <w:r>
              <w:rPr>
                <w:rStyle w:val="11"/>
              </w:rPr>
              <w:t xml:space="preserve">Пласты группы </w:t>
            </w:r>
            <w:r>
              <w:rPr>
                <w:rStyle w:val="11"/>
                <w:lang w:val="en-US" w:eastAsia="en-US" w:bidi="en-US"/>
              </w:rPr>
              <w:t>“d”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7.99-16.7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11.53(27)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7.61-25.9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18.7(27)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</w:rPr>
              <w:t>33.7-44.09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</w:rPr>
              <w:t>38.34(24)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ind w:left="340"/>
              <w:jc w:val="left"/>
            </w:pPr>
            <w:r>
              <w:rPr>
                <w:rStyle w:val="11"/>
              </w:rPr>
              <w:t>0.15-4.49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ind w:left="340"/>
              <w:jc w:val="left"/>
            </w:pPr>
            <w:r>
              <w:rPr>
                <w:rStyle w:val="11"/>
              </w:rPr>
              <w:t>1.57(15)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6375-7233</w:t>
            </w:r>
          </w:p>
          <w:p w:rsidR="005A1371" w:rsidRDefault="006C562F">
            <w:pPr>
              <w:pStyle w:val="3"/>
              <w:framePr w:w="9494" w:h="5640" w:wrap="around" w:vAnchor="page" w:hAnchor="page" w:x="1082" w:y="6399"/>
              <w:shd w:val="clear" w:color="auto" w:fill="auto"/>
              <w:spacing w:before="6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6911(15)</w:t>
            </w:r>
          </w:p>
        </w:tc>
      </w:tr>
    </w:tbl>
    <w:p w:rsidR="005A1371" w:rsidRDefault="006C562F">
      <w:pPr>
        <w:pStyle w:val="3"/>
        <w:framePr w:w="9941" w:h="2659" w:hRule="exact" w:wrap="around" w:vAnchor="page" w:hAnchor="page" w:x="1077" w:y="12315"/>
        <w:shd w:val="clear" w:color="auto" w:fill="auto"/>
        <w:spacing w:before="0"/>
        <w:ind w:left="200" w:right="240" w:firstLine="720"/>
      </w:pPr>
      <w:r>
        <w:t>Угли месторождения склонны к самовозгоранию. Угли месторождения могут использоваться как энергетическое топливо, а также для бытовых нужд.</w:t>
      </w:r>
    </w:p>
    <w:p w:rsidR="005A1371" w:rsidRDefault="006C562F">
      <w:pPr>
        <w:pStyle w:val="3"/>
        <w:framePr w:w="9941" w:h="2659" w:hRule="exact" w:wrap="around" w:vAnchor="page" w:hAnchor="page" w:x="1077" w:y="12315"/>
        <w:shd w:val="clear" w:color="auto" w:fill="auto"/>
        <w:spacing w:before="0"/>
        <w:ind w:left="200" w:right="240" w:firstLine="720"/>
      </w:pPr>
      <w:r>
        <w:t>Залегание пластов угля на месторождение наклонное (25-45°). Это обстоятельство при сравнительно пологом спокойном рельефе допускает разработку угля только шахтным способом.</w:t>
      </w:r>
    </w:p>
    <w:p w:rsidR="005A1371" w:rsidRDefault="006C562F">
      <w:pPr>
        <w:pStyle w:val="3"/>
        <w:framePr w:w="9941" w:h="2659" w:hRule="exact" w:wrap="around" w:vAnchor="page" w:hAnchor="page" w:x="1077" w:y="12315"/>
        <w:shd w:val="clear" w:color="auto" w:fill="auto"/>
        <w:spacing w:before="0"/>
        <w:ind w:left="200" w:right="240" w:firstLine="720"/>
      </w:pPr>
      <w:r>
        <w:t>Балансовые запасы угля площадей Шураб III и Сам аркан дек Шурабского месторождения, числящиеся на балансе по состоянию на 01.01.2014г., составляют: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6442"/>
        <w:gridCol w:w="1560"/>
      </w:tblGrid>
      <w:tr w:rsidR="005A1371">
        <w:trPr>
          <w:trHeight w:hRule="exact"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2" w:h="667" w:wrap="around" w:vAnchor="page" w:hAnchor="page" w:x="1101" w:y="1521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Наименование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2" w:h="667" w:wrap="around" w:vAnchor="page" w:hAnchor="page" w:x="1101" w:y="1521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Балансовые запасы в тыс.т по категориям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2" w:h="667" w:wrap="around" w:vAnchor="page" w:hAnchor="page" w:x="1101" w:y="1521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№ №</w:t>
            </w:r>
          </w:p>
        </w:tc>
      </w:tr>
      <w:tr w:rsidR="005A1371">
        <w:trPr>
          <w:trHeight w:hRule="exact" w:val="312"/>
        </w:trPr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2" w:h="667" w:wrap="around" w:vAnchor="page" w:hAnchor="page" w:x="1101" w:y="1521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площадей</w:t>
            </w:r>
          </w:p>
        </w:tc>
        <w:tc>
          <w:tcPr>
            <w:tcW w:w="6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912" w:h="667" w:wrap="around" w:vAnchor="page" w:hAnchor="page" w:x="1101" w:y="1521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2" w:h="667" w:wrap="around" w:vAnchor="page" w:hAnchor="page" w:x="1101" w:y="1521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протоколов</w:t>
            </w:r>
          </w:p>
        </w:tc>
      </w:tr>
    </w:tbl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723" w:y="903"/>
        <w:shd w:val="clear" w:color="auto" w:fill="auto"/>
        <w:spacing w:line="280" w:lineRule="exact"/>
        <w:ind w:left="20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730"/>
        <w:gridCol w:w="725"/>
        <w:gridCol w:w="902"/>
        <w:gridCol w:w="898"/>
        <w:gridCol w:w="1080"/>
        <w:gridCol w:w="998"/>
        <w:gridCol w:w="1118"/>
        <w:gridCol w:w="1560"/>
      </w:tblGrid>
      <w:tr w:rsidR="005A1371">
        <w:trPr>
          <w:trHeight w:hRule="exact" w:val="29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917" w:h="1992" w:wrap="around" w:vAnchor="page" w:hAnchor="page" w:x="1089" w:y="1292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10pt0pt"/>
              </w:rPr>
              <w:t>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10pt0pt"/>
              </w:rPr>
              <w:t>А+В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340"/>
              <w:jc w:val="left"/>
            </w:pPr>
            <w:r>
              <w:rPr>
                <w:rStyle w:val="10pt0pt"/>
              </w:rPr>
              <w:t>С,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0pt"/>
                <w:lang w:val="en-US" w:eastAsia="en-US" w:bidi="en-US"/>
              </w:rPr>
              <w:t>A+B+Ci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80" w:lineRule="exact"/>
              <w:jc w:val="center"/>
            </w:pPr>
            <w:r>
              <w:rPr>
                <w:rStyle w:val="14pt0pt"/>
              </w:rPr>
              <w:t>с</w:t>
            </w:r>
            <w:r>
              <w:rPr>
                <w:rStyle w:val="14pt0pt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0pt0pt"/>
              </w:rPr>
              <w:t>Итого</w:t>
            </w:r>
          </w:p>
        </w:tc>
        <w:tc>
          <w:tcPr>
            <w:tcW w:w="1560" w:type="dxa"/>
            <w:shd w:val="clear" w:color="auto" w:fill="000000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ГКЗ и ТКЗ</w:t>
            </w:r>
          </w:p>
        </w:tc>
      </w:tr>
      <w:tr w:rsidR="005A1371">
        <w:trPr>
          <w:trHeight w:hRule="exact" w:val="57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</w:pPr>
            <w:r>
              <w:rPr>
                <w:rStyle w:val="10pt0pt"/>
              </w:rPr>
              <w:t>Шураб III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0pt"/>
              </w:rPr>
              <w:t>4580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10pt0pt"/>
              </w:rPr>
              <w:t>4580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10pt0pt"/>
              </w:rPr>
              <w:t>46296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10pt0pt"/>
              </w:rPr>
              <w:t>50876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70676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0pt0pt"/>
              </w:rPr>
              <w:t>121552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№ 3766 1962г</w:t>
            </w:r>
          </w:p>
        </w:tc>
      </w:tr>
      <w:tr w:rsidR="005A1371">
        <w:trPr>
          <w:trHeight w:hRule="exact" w:val="56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</w:pPr>
            <w:r>
              <w:rPr>
                <w:rStyle w:val="10pt0pt"/>
              </w:rPr>
              <w:t>Самаркандек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5506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0pt"/>
              </w:rPr>
              <w:t>3414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10pt0pt"/>
              </w:rPr>
              <w:t>8920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10pt0pt"/>
              </w:rPr>
              <w:t>9574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10pt0pt"/>
              </w:rPr>
              <w:t>18494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0pt0pt"/>
              </w:rPr>
              <w:t>18773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№208</w:t>
            </w:r>
          </w:p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1954г.</w:t>
            </w:r>
          </w:p>
        </w:tc>
      </w:tr>
      <w:tr w:rsidR="005A1371">
        <w:trPr>
          <w:trHeight w:hRule="exact" w:val="56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74" w:lineRule="exact"/>
            </w:pPr>
            <w:r>
              <w:rPr>
                <w:rStyle w:val="10pt0pt"/>
              </w:rPr>
              <w:t>Всего по мес</w:t>
            </w:r>
            <w:r>
              <w:rPr>
                <w:rStyle w:val="10pt0pt"/>
              </w:rPr>
              <w:softHyphen/>
              <w:t>торождению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5506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7994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105pt0pt0"/>
              </w:rPr>
              <w:t>13500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55870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0"/>
              </w:rPr>
              <w:t>69370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70955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1992" w:wrap="around" w:vAnchor="page" w:hAnchor="page" w:x="1089" w:y="1292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140325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917" w:h="1992" w:wrap="around" w:vAnchor="page" w:hAnchor="page" w:x="1089" w:y="1292"/>
              <w:rPr>
                <w:sz w:val="10"/>
                <w:szCs w:val="10"/>
              </w:rPr>
            </w:pPr>
          </w:p>
        </w:tc>
      </w:tr>
    </w:tbl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t>Ориентировочные прогнозные ресурсы до глубины 600 м по проявлениям, расположенным в районе Шурабского буроугольного месторождения, следующие: Мадыген - 13 млн. тонн; Баткен - 36 млн. тонн.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t>Площадь Шураб III разведана с различной степенью детальности. Примерно одна четвертая часть площади на востоке детально разведана буровыми скважинами (участки Восточный № 1 и № 2), одна четверть площади в центральной части (на условной границе западной и восточной частей) предварительно охарактеризована буровыми работами, изученность остальной площади отвечает поисковой стадии работ. Площадь Шураб III должна быть доизучена с целью подготовки запасов к промышленному освоению.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 w:after="120"/>
        <w:ind w:left="160" w:right="180" w:firstLine="700"/>
      </w:pPr>
      <w:r>
        <w:t>Западный участок площади Самаркандек изучен более детально, чем восточная часть площади.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rPr>
          <w:rStyle w:val="0pt"/>
        </w:rPr>
        <w:t>Месторождение Чонташ</w:t>
      </w:r>
      <w:r>
        <w:rPr>
          <w:rStyle w:val="0pt0"/>
        </w:rPr>
        <w:t xml:space="preserve"> </w:t>
      </w:r>
      <w:r>
        <w:t>расположено в восточной части Сох- Шахимарданской площади, от р.Шахимардан до сая Ак-Капчыгай. Расстояние до г. Кызыл - Кия около 40 км.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t>На площади месторождения развит один рабочий пласт угля мощностью до 10,2 м (средняя мощность - 4,9 м). Пласт имеет сложное строение за счёт многочисленных породных прослоев. Зольность пласта - 24,67%.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 w:after="120"/>
        <w:ind w:left="160" w:right="180" w:firstLine="700"/>
      </w:pPr>
      <w:r>
        <w:t>Разведанные запасы угля на месторождении составляют 49,7 млн.т., прогнозные ресурсы - 93,5 млн.т.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firstLine="700"/>
      </w:pPr>
      <w:r>
        <w:t>Месторождение не пролицензировано.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rPr>
          <w:rStyle w:val="0pt"/>
        </w:rPr>
        <w:t>Месторождение Бешбурхан</w:t>
      </w:r>
      <w:r>
        <w:rPr>
          <w:rStyle w:val="0pt0"/>
        </w:rPr>
        <w:t xml:space="preserve"> </w:t>
      </w:r>
      <w:r>
        <w:t>расположено в Наукатском районе Ошской области, в 12 км к юго-востоку от г. Кызыл-Кия, на южном борту Тахтекской впадины в 1 км западнее русла р. Аксай. Абсолютные высоты поверхности изменяются от 1300 до 1675 м.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t>Месторождение детально разведано, запасы апробированы ГКЗ Кыргызской Республики в 1992 году.</w:t>
      </w:r>
    </w:p>
    <w:p w:rsidR="005A1371" w:rsidRDefault="006C562F">
      <w:pPr>
        <w:pStyle w:val="3"/>
        <w:framePr w:w="9926" w:h="12022" w:hRule="exact" w:wrap="around" w:vAnchor="page" w:hAnchor="page" w:x="1085" w:y="3574"/>
        <w:shd w:val="clear" w:color="auto" w:fill="auto"/>
        <w:spacing w:before="0"/>
        <w:ind w:left="160" w:right="180" w:firstLine="700"/>
      </w:pPr>
      <w:r>
        <w:t>Угленосными являются нижне-, среднеюрские отложения. На месторождении выделены два промышленных пласта: Основной и Спутник, строение пластов сложное, общая мощность их составляет, соответственно</w:t>
      </w:r>
    </w:p>
    <w:p w:rsidR="005A1371" w:rsidRDefault="006C562F">
      <w:pPr>
        <w:pStyle w:val="3"/>
        <w:framePr w:w="9926" w:h="12022" w:hRule="exact" w:wrap="around" w:vAnchor="page" w:hAnchor="page" w:x="1085" w:y="3574"/>
        <w:numPr>
          <w:ilvl w:val="0"/>
          <w:numId w:val="5"/>
        </w:numPr>
        <w:shd w:val="clear" w:color="auto" w:fill="auto"/>
        <w:tabs>
          <w:tab w:val="left" w:pos="885"/>
        </w:tabs>
        <w:spacing w:before="0"/>
        <w:ind w:left="160" w:right="180"/>
      </w:pPr>
      <w:r>
        <w:t>57 м и 17.53 м. Пласты слагаются из 1-13 угольных пачек и 1-12 породных прослоев, на долю которых приходится 0.61 м (пласт Основной) и 2.42м (пласт Спутник) мощности. Пласт Основной выдержан по всей площади месторождения и прослежен по простиранию на 3,4 км, по падению на 0,8-1,2 км. Пласт Спутник залегает в виде линз вдоль южной границы месторождения.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740" w:y="903"/>
        <w:shd w:val="clear" w:color="auto" w:fill="auto"/>
        <w:spacing w:line="280" w:lineRule="exact"/>
        <w:ind w:left="20"/>
      </w:pPr>
      <w:r>
        <w:lastRenderedPageBreak/>
        <w:t>8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 w:line="317" w:lineRule="exact"/>
        <w:ind w:left="20" w:right="20" w:firstLine="700"/>
      </w:pPr>
      <w:r>
        <w:t>Угли месторождения бурые марки 2БФ. Качественные показатели следующие: влажность - 10,48%, зольность - 19,41%, содержание серы - 1,62%, выход летучих веществ - 37,5%, удельная теплота сгорания - 28,5 МДж/кг.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 w:line="317" w:lineRule="exact"/>
        <w:ind w:left="20" w:right="20" w:firstLine="700"/>
      </w:pPr>
      <w:r>
        <w:t>Запасы угля составляют 38114 тыс. т. Запасы угля сосредоточены преимущественно на глубинах 80-340 м, в связи с чем их отработка возможна подземным способом.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 w:line="317" w:lineRule="exact"/>
        <w:ind w:left="20" w:firstLine="700"/>
      </w:pPr>
      <w:r>
        <w:t>По пластам запасы распределяются следующим образом:</w:t>
      </w:r>
    </w:p>
    <w:p w:rsidR="005A1371" w:rsidRDefault="006C562F">
      <w:pPr>
        <w:pStyle w:val="33"/>
        <w:framePr w:w="9653" w:h="14600" w:hRule="exact" w:wrap="around" w:vAnchor="page" w:hAnchor="page" w:x="1221" w:y="1231"/>
        <w:shd w:val="clear" w:color="auto" w:fill="auto"/>
        <w:ind w:left="20" w:firstLine="700"/>
      </w:pPr>
      <w:r>
        <w:t>Пласт Основной: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 w:line="317" w:lineRule="exact"/>
        <w:ind w:left="1440" w:right="3720"/>
        <w:jc w:val="left"/>
      </w:pPr>
      <w:r>
        <w:t xml:space="preserve">В+С] угля - 35509 тыс.т, в том числе: категория В - 20677 тыс.т; категория </w:t>
      </w:r>
      <w:r>
        <w:rPr>
          <w:lang w:val="en-US" w:eastAsia="en-US" w:bidi="en-US"/>
        </w:rPr>
        <w:t xml:space="preserve">Q </w:t>
      </w:r>
      <w:r>
        <w:t>- 14832 тыс.т;</w:t>
      </w:r>
    </w:p>
    <w:p w:rsidR="005A1371" w:rsidRDefault="006C562F">
      <w:pPr>
        <w:pStyle w:val="33"/>
        <w:framePr w:w="9653" w:h="14600" w:hRule="exact" w:wrap="around" w:vAnchor="page" w:hAnchor="page" w:x="1221" w:y="1231"/>
        <w:shd w:val="clear" w:color="auto" w:fill="auto"/>
        <w:ind w:left="20" w:firstLine="700"/>
      </w:pPr>
      <w:r>
        <w:t>Пласт Спутник: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 w:after="300"/>
        <w:ind w:left="1440" w:right="4720"/>
        <w:jc w:val="left"/>
      </w:pPr>
      <w:r>
        <w:t xml:space="preserve">категория </w:t>
      </w:r>
      <w:r>
        <w:rPr>
          <w:lang w:val="en-US" w:eastAsia="en-US" w:bidi="en-US"/>
        </w:rPr>
        <w:t xml:space="preserve">Q </w:t>
      </w:r>
      <w:r>
        <w:t xml:space="preserve">угля 1808 тыс.т; категория С </w:t>
      </w:r>
      <w:r>
        <w:rPr>
          <w:rStyle w:val="Candara95pt0pt"/>
        </w:rPr>
        <w:t>2</w:t>
      </w:r>
      <w:r>
        <w:t xml:space="preserve"> угля 797 тыс.т;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/>
      </w:pPr>
      <w:r>
        <w:t xml:space="preserve">ч/ </w:t>
      </w:r>
      <w:r>
        <w:rPr>
          <w:rStyle w:val="0pt0"/>
        </w:rPr>
        <w:t xml:space="preserve">Месторождение Кызыл-Кия </w:t>
      </w:r>
      <w:r>
        <w:t>находится в северных предгорьях Алайского хребта восточнее долины р. Исфайрам. Площадь месторождения относится к Кадамджайскому и Наукатскому районам соответственно Баткенской и Ошской областей.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В непосредственной близости от месторождения расположен шахтерский город Кызыл-Кия и ряд крупных сельских населенных пунктов. Район экономически хорошо освоен. Все населенные пункты связаны между собой асфальтированными автомобильными дорогами. К г.Кызыл-Кия подведена железнодорожная ветка от железной дороги Ташкент-Андижан.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Добыча угля в Кызыл-Кийском угольном районе ведется уже более столетия. За этот период отработаны запасы угля шахт №№ 1, 2, 4, 6, 11 (Ленинского Комсомола), 7, 8. На текущий момент разведанные запасы угля имеются лишь на месторождениях Бешбурхан (38 млн. т), Абшир (14 млн. т) и Восточном участке месторождения Кызыл-Кия. Именно этот участок является перспективным для промышленного освоения.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Участок Кызыл-Кия Восточный находится в 18 км к востоку от г. Кызыл- Кия. На площади участка в юрской угленосной толще содержится до 14-ти угольных пластов. Рабочим пластом является пласт «в», развитый по всей площади участка и имеющий мощность от 1,2 м до 13,1 м. Пласт не имеет выходов на дневную поверхность, залегает на глубинах 300 и более метров.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По данным петрографического изучения углей участка Восточный они относятся к каменным марки Д (длиннопламенные), витринитовым.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Усредненные качественные показатели углей: влажность рабочая - 6,4 %, зольность - 18,2 %, содержание серы - 1,9 %, содержание летучих компонентов -41,2 %, удельная теплота сгорания - 6997 ккал/кг.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Брикетируемость углей участка не изучалась. Угли могут использоваться как энергетическое и коммунально-бытовое топливо.</w:t>
      </w:r>
    </w:p>
    <w:p w:rsidR="005A1371" w:rsidRDefault="006C562F">
      <w:pPr>
        <w:pStyle w:val="3"/>
        <w:framePr w:w="9653" w:h="14600" w:hRule="exact" w:wrap="around" w:vAnchor="page" w:hAnchor="page" w:x="1221" w:y="1231"/>
        <w:shd w:val="clear" w:color="auto" w:fill="auto"/>
        <w:spacing w:before="0"/>
        <w:ind w:left="20" w:right="20" w:firstLine="700"/>
      </w:pPr>
      <w:r>
        <w:t>Угли участка могут быть отработаны только подземным способом вертикальными шахтными стволами.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733" w:y="903"/>
        <w:shd w:val="clear" w:color="auto" w:fill="auto"/>
        <w:spacing w:line="280" w:lineRule="exact"/>
        <w:ind w:left="20"/>
      </w:pPr>
      <w:r>
        <w:lastRenderedPageBreak/>
        <w:t>9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 w:line="317" w:lineRule="exact"/>
        <w:ind w:left="20" w:right="20" w:firstLine="720"/>
      </w:pPr>
      <w:r>
        <w:t xml:space="preserve">Запасы участка Восточный детально разведаны и утверждены ГКЗ СССР в количестве 69036 тыс. тонн по категориям </w:t>
      </w:r>
      <w:r>
        <w:rPr>
          <w:lang w:val="en-US" w:eastAsia="en-US" w:bidi="en-US"/>
        </w:rPr>
        <w:t xml:space="preserve">B+Ci </w:t>
      </w:r>
      <w:r>
        <w:t>и 19184 тыс. тонн по категории С</w:t>
      </w:r>
      <w:r>
        <w:rPr>
          <w:vertAlign w:val="subscript"/>
        </w:rPr>
        <w:t>2</w:t>
      </w:r>
      <w:r>
        <w:t>, всего - 88220 тыс. тонн. Для первоочередной отработки рекомендованы запасы углей в количестве 17,5 млн. тонн.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 w:after="296" w:line="317" w:lineRule="exact"/>
        <w:ind w:left="20" w:firstLine="720"/>
      </w:pPr>
      <w:r>
        <w:t>Участок Восточный не пролицензирован.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rPr>
          <w:rStyle w:val="0pt0"/>
        </w:rPr>
        <w:t xml:space="preserve">Месторождение Алмалык </w:t>
      </w:r>
      <w:r>
        <w:t>расположено в предгорьях Алайского хребта (горы Жалгыз-Арча). Административно относится к Наукатскому району Ошской области и находится в 22 км южнее областного центра, с которым связан асфальтированной железной дорогой.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Абсолютные высотные отметки площади месторождения колеблются в пределах 1280-1450 м. Рельеф площади - слабо всхолмленное плато, расчлененное многочисленными мелкими сухими саями.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Месторождение представляет собой ассиметричную синклиналь широтного простирания, расширяющуюся с запада на восток. Южное крыло синклинали осложнено крупным Алмалыкским надвигом. Плоскость надвига под углами 35-70° падает к югу, амплитуда смещения по надвигу составляет 400-450 м. Северное крыло также осложнено разломом, но его амплитуда незначительна. Слагающие синклиналь юрские отложения имеют углы падения на северном крыле 25-30°, на южном - 30-40°.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Угленосность месторождения связана с нижней частью юрских отложений. Угленосная свита представляет собой чередование слоев угля мощностью от 0,1 м до 9,1 м с прослоями глинисто-углистых пород. Мощность угленосной свиты, вскрытая разрезом Алмалык, достигает 124 м.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Рабочий угольный пласт на месторождении называется Основным. Пласт имеет распространение на всей площади месторождения. Фактически пласт Основной - это угольная пачка мощностью от 1,5 м до 105 м. Она содержит до 53 угольных прослоев.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Угли месторождения бурые, гумусовые. Добытый уголь быстро разлагается на воздухе в штыб. Подвержен самовозгоранию. Для предотвращения разложения угля при длительном хранении в штабелях необходимо применять специальные меры - укатку, засыпку или обмазку глиной. Критическая температура самовозгорания около 120°.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Элементный состав углей: углерод - 71-76 %, водород - 5-7 %, кислород - 18-22 %, азот - 0,5-0,7 %.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>Основные показатели качества углей (в %): влага аналитическая - 1 1,5; влага рабочая - 25,0; зольность - 23,0; выход летучих веществ - 44,3; массовая доля общей серы - 2,0. Удельная теплота сгорания по бомбе - 6900 ккал/кг, рабочая теплота сгорания - 3940 ккал/кг.</w:t>
      </w:r>
    </w:p>
    <w:p w:rsidR="005A1371" w:rsidRDefault="006C562F">
      <w:pPr>
        <w:pStyle w:val="3"/>
        <w:framePr w:w="9667" w:h="14605" w:hRule="exact" w:wrap="around" w:vAnchor="page" w:hAnchor="page" w:x="1214" w:y="1250"/>
        <w:shd w:val="clear" w:color="auto" w:fill="auto"/>
        <w:spacing w:before="0"/>
        <w:ind w:left="20" w:right="20" w:firstLine="720"/>
      </w:pPr>
      <w:r>
        <w:t xml:space="preserve">Средний химический состав золы углей (в %): </w:t>
      </w:r>
      <w:r>
        <w:rPr>
          <w:lang w:val="en-US" w:eastAsia="en-US" w:bidi="en-US"/>
        </w:rPr>
        <w:t>Si0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 </w:t>
      </w:r>
      <w:r>
        <w:t>- 46.93; АЬ0</w:t>
      </w:r>
      <w:r>
        <w:rPr>
          <w:vertAlign w:val="subscript"/>
        </w:rPr>
        <w:t>3</w:t>
      </w:r>
      <w:r>
        <w:t xml:space="preserve"> - 29.34; СаО - 6.80; </w:t>
      </w:r>
      <w:r>
        <w:rPr>
          <w:lang w:val="en-US" w:eastAsia="en-US" w:bidi="en-US"/>
        </w:rPr>
        <w:t xml:space="preserve">MgO </w:t>
      </w:r>
      <w:r>
        <w:t xml:space="preserve">- 2.12; </w:t>
      </w:r>
      <w:r>
        <w:rPr>
          <w:lang w:val="en-US" w:eastAsia="en-US" w:bidi="en-US"/>
        </w:rPr>
        <w:t>Fe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0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 </w:t>
      </w:r>
      <w:r>
        <w:t>- 4.87; Р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5</w:t>
      </w:r>
      <w:r>
        <w:t xml:space="preserve"> - 0.51; </w:t>
      </w:r>
      <w:r>
        <w:rPr>
          <w:lang w:val="en-US" w:eastAsia="en-US" w:bidi="en-US"/>
        </w:rPr>
        <w:t>S0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 </w:t>
      </w:r>
      <w:r>
        <w:t xml:space="preserve">- 4.91; </w:t>
      </w:r>
      <w:r>
        <w:rPr>
          <w:lang w:val="en-US" w:eastAsia="en-US" w:bidi="en-US"/>
        </w:rPr>
        <w:t>K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0+NaO </w:t>
      </w:r>
      <w:r>
        <w:t>- 1.25. По содержанию А1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3</w:t>
      </w:r>
      <w:r>
        <w:t xml:space="preserve"> зола может служить сырьем для получения алюминия. Зола среднеплавкая. По обогатимости уголь относится к категории труднообогатимых, промпродуктовая фракция в пересчете на беспородную массу составляет всего 35 %.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27" w:y="903"/>
        <w:shd w:val="clear" w:color="auto" w:fill="auto"/>
        <w:spacing w:line="280" w:lineRule="exact"/>
        <w:ind w:left="20"/>
      </w:pPr>
      <w:r>
        <w:lastRenderedPageBreak/>
        <w:t>10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 w:line="317" w:lineRule="exact"/>
        <w:ind w:left="20" w:right="20" w:firstLine="700"/>
      </w:pPr>
      <w:r>
        <w:t>Результаты полукоксования углей: выход первичной смолы - 3,39 %, выход полукокса - 61,5 %, выход пирогенетической воды - 1,12 %, выход газа (+потери) - 27,3%. Угли не пригодны для полукоксования ввиду малого выхода смолы. Угли месторождения используются как энергетическое топливо в коммунально-бытовых условиях.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Месторождение с 1930 года отрабатывалось разрезом Алмалык, который в настоящее время не работает.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 w:after="300"/>
        <w:ind w:left="20" w:right="20" w:firstLine="700"/>
      </w:pPr>
      <w:r>
        <w:t>По состоянию на 1.01.2014 года балансовые запасы угля по карьерному полю Алмалык составляют 19,3 млн.тонн. Из-за большого объема вскрышных пород они могут быть отработаны только подземным способом. Кроме того, по результатам поисковых работ 1984-1986 годов были оценены запасы и ресурсы глубокой части Восточного участка месторождения. До глубины 600 м от дневной поверхности они составили по категориям С</w:t>
      </w:r>
      <w:r>
        <w:rPr>
          <w:rStyle w:val="Candara95pt0pt"/>
        </w:rPr>
        <w:t>1</w:t>
      </w:r>
      <w:r>
        <w:t>+С</w:t>
      </w:r>
      <w:r>
        <w:rPr>
          <w:rStyle w:val="Candara95pt0pt"/>
        </w:rPr>
        <w:t>2</w:t>
      </w:r>
      <w:r>
        <w:t xml:space="preserve"> - 25,7 млн. тонн и по категории Р] - 5,3 млн. тонн.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rPr>
          <w:rStyle w:val="0pt"/>
        </w:rPr>
        <w:t>Месторождения Бель-Алма</w:t>
      </w:r>
      <w:r>
        <w:rPr>
          <w:rStyle w:val="0pt0"/>
        </w:rPr>
        <w:t xml:space="preserve"> </w:t>
      </w:r>
      <w:r>
        <w:t>расположено в верховьях р. Кичикалай Западный на территории Наукатского района Ошской области, на абсолютных высотах 3400-4100м.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На месторождении установлен один пласт угля простого строения с единичными прослоями углистых алевролитов (мощность 0,1-1,0м). Истинная мощность пласта составляет от 30 до 75м (ср.45м).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Качество углей слабо изучено: зольность 4-40% (ср. 11,8%); выход летучих веществ 27-40%; содержание массовой серы 0,28%; удельная теплота сгорания по бомбе 6500-7150 ккал/кг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firstLine="700"/>
      </w:pPr>
      <w:r>
        <w:t>Прогнозные ресурсы до глубины 100м составляют 90 млн. тонн.</w:t>
      </w:r>
    </w:p>
    <w:p w:rsidR="005A1371" w:rsidRDefault="006C562F">
      <w:pPr>
        <w:pStyle w:val="10"/>
        <w:framePr w:w="9667" w:h="14331" w:hRule="exact" w:wrap="around" w:vAnchor="page" w:hAnchor="page" w:x="1214" w:y="1240"/>
        <w:shd w:val="clear" w:color="auto" w:fill="auto"/>
        <w:spacing w:before="0" w:after="299" w:line="280" w:lineRule="exact"/>
        <w:ind w:left="4080"/>
      </w:pPr>
      <w:bookmarkStart w:id="3" w:name="bookmark2"/>
      <w:r>
        <w:t>Каменные угли.</w:t>
      </w:r>
      <w:bookmarkEnd w:id="3"/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rPr>
          <w:rStyle w:val="0pt"/>
        </w:rPr>
        <w:t xml:space="preserve">Месторождение Кок-Янгак </w:t>
      </w:r>
      <w:r>
        <w:rPr>
          <w:rStyle w:val="23"/>
        </w:rPr>
        <w:t>р</w:t>
      </w:r>
      <w:r>
        <w:t>асположено в восточной части Ферганской долины, в западных предгорьях Ферганского хребта, междуречье Кугарт и Чангетсу на территории Сузакского района Джалал-Абадской области.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firstLine="700"/>
      </w:pPr>
      <w:r>
        <w:t>Абсолютные высотные отметки 1200 - 2000 м.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В угленосной толщи выделяется 13 пластов угля, из которых самостоятельное промышленное значение имеют 4 пласта. Средняя мощность пласта 5+6 - 4,10 м, пласта 5 - 2,0 м, пласта 6 - 1,20 м и пласта «Мощный» - 3,99 м.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Угли месторождения каменные, марки Д. Зольность 13,22%, теплотворная способность до 7815 ккал/кг.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Коксуемость углей изучалась в Карагандинском институте обогащения твёрдого топлива и ВУХИНе (Екатеринбург).</w:t>
      </w:r>
    </w:p>
    <w:p w:rsidR="005A1371" w:rsidRDefault="006C562F">
      <w:pPr>
        <w:pStyle w:val="3"/>
        <w:framePr w:w="9667" w:h="14331" w:hRule="exact" w:wrap="around" w:vAnchor="page" w:hAnchor="page" w:x="1214" w:y="1240"/>
        <w:shd w:val="clear" w:color="auto" w:fill="auto"/>
        <w:spacing w:before="0"/>
        <w:ind w:left="20" w:right="20" w:firstLine="700"/>
      </w:pPr>
      <w:r>
        <w:t>При коксовании углей получен низкий выход кокса. В шихте с 75% бештерекского угля марки КЖ (коксово-жирный) может быть получен пористый металлургический кокс. Угли месторождения являются ценным сырьём для полукоксования, особенно в плане получения жидкого топлива. Из одной тонны угля может быть получено 750-800 кг полукокса, 25 литров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435" w:y="903"/>
        <w:shd w:val="clear" w:color="auto" w:fill="auto"/>
        <w:spacing w:line="280" w:lineRule="exact"/>
        <w:ind w:left="40"/>
      </w:pPr>
      <w:r>
        <w:lastRenderedPageBreak/>
        <w:t>11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right="420"/>
      </w:pPr>
      <w:r>
        <w:t>бензина 20-25 керосина, 12 кг нафталина, 120-150 м</w:t>
      </w:r>
      <w:r>
        <w:rPr>
          <w:vertAlign w:val="superscript"/>
        </w:rPr>
        <w:t>3</w:t>
      </w:r>
      <w:r>
        <w:t xml:space="preserve"> газа с теплотворной способностью до 6000 ккал/кг.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right="420" w:firstLine="700"/>
      </w:pPr>
      <w:r>
        <w:t xml:space="preserve">Запасы месторождения по состоянию на 1.01.2014 года составляют: по категориям А+В+С] - 44,354 млн. т, по категории </w:t>
      </w:r>
      <w:r>
        <w:rPr>
          <w:rStyle w:val="0pt2"/>
        </w:rPr>
        <w:t>Сг -</w:t>
      </w:r>
      <w:r>
        <w:t xml:space="preserve"> 14,242 млн.т. Прогнозные ресурсы около 12,5 млн. тонн.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right="420" w:firstLine="700"/>
      </w:pPr>
      <w:r>
        <w:t>Отрабатывается месторождение штольневым способом ОсОО «Шахта Тюлек» на горизонтах 1250, 1298-1310, 1330, 1600 м и ОсОО «Маркай Комур» на горизонтах 1000-1200м.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right="420" w:firstLine="700"/>
      </w:pPr>
      <w:r>
        <w:t xml:space="preserve">Южная часть месторождения, </w:t>
      </w:r>
      <w:r>
        <w:rPr>
          <w:rStyle w:val="0pt0"/>
        </w:rPr>
        <w:t xml:space="preserve">участок Маркай, </w:t>
      </w:r>
      <w:r>
        <w:t>отрабатывается самостоятельными угледобывающими предприятиями. На участке развиты 3 рабочих пласта средней мощностью около 4 метров каждый, пласт Мощный в раздувах достигает мощности 16 метров. Разведанные запасы угля 8,8 млн. тонн.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right="420" w:firstLine="700"/>
      </w:pPr>
      <w:r>
        <w:rPr>
          <w:rStyle w:val="0pt"/>
        </w:rPr>
        <w:t xml:space="preserve">Месторождение Кумбель </w:t>
      </w:r>
      <w:r>
        <w:rPr>
          <w:rStyle w:val="23"/>
        </w:rPr>
        <w:t>р</w:t>
      </w:r>
      <w:r>
        <w:t>асположено на юго-западном склоне Ферганского хребта, в междуречье Талдысу-Жилануюк в 65 км от г.Узген, на территории Сузакского района Джалал-Абадской области.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firstLine="700"/>
      </w:pPr>
      <w:r>
        <w:t>Абсолютные высотные отметки 2500 - 2750 м.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firstLine="700"/>
      </w:pPr>
      <w:r>
        <w:t>На площади месторождения развито 12 угольных пластов, мощностью от</w:t>
      </w:r>
    </w:p>
    <w:p w:rsidR="005A1371" w:rsidRDefault="006C562F">
      <w:pPr>
        <w:pStyle w:val="3"/>
        <w:framePr w:w="10051" w:h="14427" w:hRule="exact" w:wrap="around" w:vAnchor="page" w:hAnchor="page" w:x="1022" w:y="1260"/>
        <w:numPr>
          <w:ilvl w:val="0"/>
          <w:numId w:val="6"/>
        </w:numPr>
        <w:shd w:val="clear" w:color="auto" w:fill="auto"/>
        <w:tabs>
          <w:tab w:val="left" w:pos="464"/>
        </w:tabs>
        <w:spacing w:before="0"/>
        <w:ind w:left="20"/>
      </w:pPr>
      <w:r>
        <w:t>до 13,7 м. Угли каменные марки ДГ (длиннопламенные газовые). Зольность</w:t>
      </w:r>
    </w:p>
    <w:p w:rsidR="005A1371" w:rsidRDefault="006C562F">
      <w:pPr>
        <w:pStyle w:val="3"/>
        <w:framePr w:w="10051" w:h="14427" w:hRule="exact" w:wrap="around" w:vAnchor="page" w:hAnchor="page" w:x="1022" w:y="1260"/>
        <w:numPr>
          <w:ilvl w:val="0"/>
          <w:numId w:val="7"/>
        </w:numPr>
        <w:shd w:val="clear" w:color="auto" w:fill="auto"/>
        <w:tabs>
          <w:tab w:val="left" w:pos="1234"/>
        </w:tabs>
        <w:spacing w:before="0"/>
        <w:ind w:left="20" w:right="420"/>
      </w:pPr>
      <w:r>
        <w:t>27%, теплотворная способность 8200 ккал/кг. Угли пригодны для полукоксования и получения металлургического кокса в шихте с углём месторождения Туюк.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 w:firstLine="700"/>
      </w:pPr>
      <w:r>
        <w:t>Запасы для открытой отработки западного фланга месторождения 11 млн.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/>
        <w:ind w:left="20"/>
      </w:pPr>
      <w:r>
        <w:t>тонн.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after="240" w:line="326" w:lineRule="exact"/>
        <w:ind w:left="20" w:right="420" w:firstLine="700"/>
      </w:pPr>
      <w:r>
        <w:t>Прогнозные ресурсы участка Керегеташ Восточный - 28,8 млн. тонн (для подземной отработки).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after="56" w:line="326" w:lineRule="exact"/>
        <w:ind w:left="20" w:right="420" w:firstLine="700"/>
      </w:pPr>
      <w:r>
        <w:rPr>
          <w:rStyle w:val="0pt0"/>
        </w:rPr>
        <w:t xml:space="preserve">Месторождение Алдыяр </w:t>
      </w:r>
      <w:r>
        <w:t>расположено в северных отрогах Алайского хребта. Административно площадь месторождения находится на стыке Узгенского, Кара-Кульджинского и Алайского районов Ошской области. Месторождение находится в 50км ЮВ села Куршаб.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after="64" w:line="331" w:lineRule="exact"/>
        <w:ind w:left="20" w:right="280" w:firstLine="700"/>
        <w:jc w:val="left"/>
      </w:pPr>
      <w:r>
        <w:t>Ближайшей железнодорожной станцией является ст. Кара-Су, отстоящая от месторождения на расстоянии 85км.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after="60" w:line="326" w:lineRule="exact"/>
        <w:ind w:left="20" w:right="280" w:firstLine="700"/>
        <w:jc w:val="left"/>
      </w:pPr>
      <w:r>
        <w:t>Высотные отметки водораздельных частей гор колеблются от 2500м - на севере, до 3050м - на юге с понижением к долине р. Ири-Су до 2000м.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after="60" w:line="326" w:lineRule="exact"/>
        <w:ind w:left="20" w:right="280" w:firstLine="700"/>
        <w:jc w:val="left"/>
      </w:pPr>
      <w:r>
        <w:t>Угленосными являются юрские отложения месторождения, в которых выделено 4 пласта. Пласты приурочены к нижней и верхней сланцевым свитам, разделенные отложениями свиты "мельничных" конгломератов. Мощность мельничных " конгломератов местами превышает 100 метров.</w:t>
      </w:r>
    </w:p>
    <w:p w:rsidR="005A1371" w:rsidRDefault="006C562F">
      <w:pPr>
        <w:pStyle w:val="3"/>
        <w:framePr w:w="10051" w:h="14427" w:hRule="exact" w:wrap="around" w:vAnchor="page" w:hAnchor="page" w:x="1022" w:y="1260"/>
        <w:shd w:val="clear" w:color="auto" w:fill="auto"/>
        <w:spacing w:before="0" w:line="326" w:lineRule="exact"/>
        <w:ind w:left="20" w:right="420" w:firstLine="700"/>
      </w:pPr>
      <w:r>
        <w:t>Из выделенных четырех пластов, основным рабочим пластом является пласт первый. Пласты 2 и 3 достигают рабочей мощности (более 1.0м) в отдельных пересечениях. Пласт № 4 не достигает рабочей мощности ни в одном из пересечений. Средняя мощность первого пласта около 3,0 м.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17" w:y="903"/>
        <w:shd w:val="clear" w:color="auto" w:fill="auto"/>
        <w:spacing w:line="280" w:lineRule="exact"/>
        <w:ind w:left="20"/>
      </w:pPr>
      <w:r>
        <w:lastRenderedPageBreak/>
        <w:t>12</w:t>
      </w:r>
    </w:p>
    <w:p w:rsidR="005A1371" w:rsidRDefault="006C562F">
      <w:pPr>
        <w:pStyle w:val="a8"/>
        <w:framePr w:wrap="around" w:vAnchor="page" w:hAnchor="page" w:x="1925" w:y="1316"/>
        <w:shd w:val="clear" w:color="auto" w:fill="auto"/>
        <w:spacing w:line="230" w:lineRule="exact"/>
      </w:pPr>
      <w:r>
        <w:t>Средние показатели качества угля первого пласта следующие: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570"/>
        <w:gridCol w:w="1277"/>
        <w:gridCol w:w="1416"/>
        <w:gridCol w:w="1282"/>
        <w:gridCol w:w="1421"/>
        <w:gridCol w:w="1426"/>
      </w:tblGrid>
      <w:tr w:rsidR="005A1371">
        <w:trPr>
          <w:trHeight w:hRule="exact" w:val="1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120" w:line="200" w:lineRule="exact"/>
              <w:ind w:left="120"/>
              <w:jc w:val="left"/>
            </w:pPr>
            <w:r>
              <w:rPr>
                <w:rStyle w:val="10pt0pt"/>
              </w:rPr>
              <w:t>Индексы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120" w:line="200" w:lineRule="exact"/>
              <w:ind w:left="120"/>
              <w:jc w:val="left"/>
            </w:pPr>
            <w:r>
              <w:rPr>
                <w:rStyle w:val="10pt0pt"/>
              </w:rPr>
              <w:t>пластов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10pt0pt"/>
              </w:rPr>
              <w:t>Состояние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120" w:line="200" w:lineRule="exact"/>
              <w:jc w:val="center"/>
            </w:pPr>
            <w:r>
              <w:rPr>
                <w:rStyle w:val="10pt0pt"/>
              </w:rPr>
              <w:t>угля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Влага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аналит.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  <w:lang w:val="en-US" w:eastAsia="en-US" w:bidi="en-US"/>
              </w:rPr>
              <w:t>W</w:t>
            </w:r>
            <w:r>
              <w:rPr>
                <w:rStyle w:val="10pt0pt"/>
                <w:vertAlign w:val="superscript"/>
                <w:lang w:val="en-US" w:eastAsia="en-US" w:bidi="en-US"/>
              </w:rPr>
              <w:t>a</w:t>
            </w:r>
            <w:r>
              <w:rPr>
                <w:rStyle w:val="10pt0pt"/>
              </w:rPr>
              <w:t>,%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Зольность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  <w:lang w:val="en-US" w:eastAsia="en-US" w:bidi="en-US"/>
              </w:rPr>
              <w:t>A</w:t>
            </w:r>
            <w:r>
              <w:rPr>
                <w:rStyle w:val="10pt0pt"/>
                <w:vertAlign w:val="superscript"/>
                <w:lang w:val="en-US" w:eastAsia="en-US" w:bidi="en-US"/>
              </w:rPr>
              <w:t>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Сера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after="60" w:line="200" w:lineRule="exact"/>
              <w:jc w:val="center"/>
            </w:pPr>
            <w:r>
              <w:rPr>
                <w:rStyle w:val="10pt0pt"/>
              </w:rPr>
              <w:t>общая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  <w:lang w:val="en-US" w:eastAsia="en-US" w:bidi="en-US"/>
              </w:rPr>
              <w:t>s</w:t>
            </w:r>
            <w:r>
              <w:rPr>
                <w:rStyle w:val="10pt0pt"/>
                <w:vertAlign w:val="superscript"/>
                <w:lang w:val="en-US" w:eastAsia="en-US" w:bidi="en-US"/>
              </w:rPr>
              <w:t>d</w:t>
            </w:r>
            <w:r>
              <w:rPr>
                <w:rStyle w:val="10pt0pt"/>
                <w:vertAlign w:val="subscript"/>
                <w:lang w:val="en-US" w:eastAsia="en-US" w:bidi="en-US"/>
              </w:rPr>
              <w:t>t</w:t>
            </w:r>
            <w:r>
              <w:rPr>
                <w:rStyle w:val="10pt0pt"/>
              </w:rPr>
              <w:t>,%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Выход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летучих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в-в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  <w:lang w:val="en-US" w:eastAsia="en-US" w:bidi="en-US"/>
              </w:rPr>
              <w:t>V</w:t>
            </w:r>
            <w:r>
              <w:rPr>
                <w:rStyle w:val="10pt0pt"/>
                <w:vertAlign w:val="superscript"/>
                <w:lang w:val="en-US" w:eastAsia="en-US" w:bidi="en-US"/>
              </w:rPr>
              <w:t>daf</w:t>
            </w:r>
            <w:r>
              <w:rPr>
                <w:rStyle w:val="10pt0pt"/>
              </w:rPr>
              <w:t>,%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Удельная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теплота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69" w:lineRule="exact"/>
              <w:jc w:val="center"/>
            </w:pPr>
            <w:r>
              <w:rPr>
                <w:rStyle w:val="10pt0pt"/>
              </w:rPr>
              <w:t>сгорания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  <w:lang w:val="en-US" w:eastAsia="en-US" w:bidi="en-US"/>
              </w:rPr>
              <w:t>Q</w:t>
            </w:r>
            <w:r>
              <w:rPr>
                <w:rStyle w:val="10pt0pt"/>
                <w:vertAlign w:val="superscript"/>
                <w:lang w:val="en-US" w:eastAsia="en-US" w:bidi="en-US"/>
              </w:rPr>
              <w:t>daf</w:t>
            </w:r>
            <w:r>
              <w:rPr>
                <w:rStyle w:val="10pt0pt"/>
                <w:lang w:val="en-US" w:eastAsia="en-US" w:bidi="en-US"/>
              </w:rPr>
              <w:t>,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МДж/кг</w:t>
            </w:r>
          </w:p>
        </w:tc>
      </w:tr>
      <w:tr w:rsidR="005A1371">
        <w:trPr>
          <w:trHeight w:hRule="exact" w:val="8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Пласт 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Зона вывет</w:t>
            </w:r>
            <w:r>
              <w:rPr>
                <w:rStyle w:val="10pt0pt"/>
              </w:rPr>
              <w:softHyphen/>
              <w:t>ривания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5.31-14.96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9.75(90)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12.92-39.54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29.65(60)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0.12-20.12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0.49(66)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26.53-55.51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46.18(66)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19.01-25.31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22.19(66)0</w:t>
            </w:r>
          </w:p>
        </w:tc>
      </w:tr>
      <w:tr w:rsidR="005A1371">
        <w:trPr>
          <w:trHeight w:hRule="exact" w:val="90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9917" w:h="3139" w:wrap="around" w:vAnchor="page" w:hAnchor="page" w:x="1089" w:y="1714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вне зоны выветри</w:t>
            </w:r>
            <w:r>
              <w:rPr>
                <w:rStyle w:val="10pt0pt"/>
              </w:rPr>
              <w:softHyphen/>
              <w:t>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0.52-7.78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2.87(183)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5.60-39.83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24.0(183)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0.13-16.9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0.50(105)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29.61-55.61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36.87(105)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10pt0pt"/>
              </w:rPr>
              <w:t>27.22-33.0</w:t>
            </w:r>
          </w:p>
          <w:p w:rsidR="005A1371" w:rsidRDefault="006C562F">
            <w:pPr>
              <w:pStyle w:val="3"/>
              <w:framePr w:w="9917" w:h="3139" w:wrap="around" w:vAnchor="page" w:hAnchor="page" w:x="1089" w:y="1714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32.10(105)</w:t>
            </w:r>
          </w:p>
        </w:tc>
      </w:tr>
    </w:tbl>
    <w:p w:rsidR="005A1371" w:rsidRDefault="006C562F">
      <w:pPr>
        <w:pStyle w:val="3"/>
        <w:framePr w:w="9926" w:h="3211" w:hRule="exact" w:wrap="around" w:vAnchor="page" w:hAnchor="page" w:x="1085" w:y="4942"/>
        <w:shd w:val="clear" w:color="auto" w:fill="auto"/>
        <w:spacing w:before="0" w:after="116"/>
        <w:ind w:left="140" w:right="160" w:firstLine="700"/>
      </w:pPr>
      <w:r>
        <w:t>Средние показатели качества углей невыветрелой зоны резко отличаются от качественных показателей зоны выветривания. Глубина зоны окисленных углей в разных частях месторождения различная и среднее ее значение было принято Юм от поверхности земли.</w:t>
      </w:r>
    </w:p>
    <w:p w:rsidR="005A1371" w:rsidRDefault="006C562F">
      <w:pPr>
        <w:pStyle w:val="3"/>
        <w:framePr w:w="9926" w:h="3211" w:hRule="exact" w:wrap="around" w:vAnchor="page" w:hAnchor="page" w:x="1085" w:y="4942"/>
        <w:shd w:val="clear" w:color="auto" w:fill="auto"/>
        <w:spacing w:before="0" w:after="124" w:line="326" w:lineRule="exact"/>
        <w:ind w:left="140" w:right="160" w:firstLine="700"/>
      </w:pPr>
      <w:r>
        <w:t>Специальных работ для изучения коксуемости углей месторождения не проводились.</w:t>
      </w:r>
    </w:p>
    <w:p w:rsidR="005A1371" w:rsidRDefault="006C562F">
      <w:pPr>
        <w:pStyle w:val="3"/>
        <w:framePr w:w="9926" w:h="3211" w:hRule="exact" w:wrap="around" w:vAnchor="page" w:hAnchor="page" w:x="1085" w:y="4942"/>
        <w:shd w:val="clear" w:color="auto" w:fill="auto"/>
        <w:spacing w:before="0"/>
        <w:ind w:left="140" w:right="160" w:firstLine="700"/>
      </w:pPr>
      <w:r>
        <w:t>Подсчет запасов каменных углей месторождения был выполнен по материалам предварительной разведки 1974-75г.г. Подсчитанные запасы составляют: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1387"/>
        <w:gridCol w:w="1493"/>
        <w:gridCol w:w="1862"/>
        <w:gridCol w:w="1867"/>
      </w:tblGrid>
      <w:tr w:rsidR="005A1371">
        <w:trPr>
          <w:trHeight w:hRule="exact" w:val="346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Способ отработки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"/>
              </w:rPr>
              <w:t>№№</w:t>
            </w:r>
          </w:p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120" w:line="230" w:lineRule="exact"/>
              <w:jc w:val="center"/>
            </w:pPr>
            <w:r>
              <w:rPr>
                <w:rStyle w:val="11"/>
              </w:rPr>
              <w:t>пластов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Запасы угля в тыс.т. по категории</w:t>
            </w:r>
          </w:p>
        </w:tc>
      </w:tr>
      <w:tr w:rsidR="005A1371">
        <w:trPr>
          <w:trHeight w:hRule="exact" w:val="336"/>
        </w:trPr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5A1371">
            <w:pPr>
              <w:framePr w:w="9173" w:h="3048" w:wrap="around" w:vAnchor="page" w:hAnchor="page" w:x="1094" w:y="8242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5A1371">
            <w:pPr>
              <w:framePr w:w="9173" w:h="3048" w:wrap="around" w:vAnchor="page" w:hAnchor="page" w:x="1094" w:y="8242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С!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560" w:lineRule="exact"/>
              <w:jc w:val="center"/>
            </w:pPr>
            <w:r>
              <w:rPr>
                <w:rStyle w:val="ArialNarrow16pt0pt"/>
                <w:lang w:val="ru-RU" w:eastAsia="ru-RU" w:bidi="ru-RU"/>
              </w:rPr>
              <w:t>с</w:t>
            </w:r>
            <w:r>
              <w:rPr>
                <w:rStyle w:val="AngsanaUPC28pt0pt"/>
                <w:vertAlign w:val="subscript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Итого</w:t>
            </w:r>
          </w:p>
        </w:tc>
      </w:tr>
      <w:tr w:rsidR="005A1371">
        <w:trPr>
          <w:trHeight w:hRule="exact" w:val="99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/>
            </w:pPr>
            <w:r>
              <w:rPr>
                <w:rStyle w:val="11"/>
              </w:rPr>
              <w:t>Открытая</w:t>
            </w:r>
          </w:p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/>
            </w:pPr>
            <w:r>
              <w:rPr>
                <w:rStyle w:val="11"/>
              </w:rPr>
              <w:t>разработка с коэф- том вскрыши 1:20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4202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173" w:h="3048" w:wrap="around" w:vAnchor="page" w:hAnchor="page" w:x="1094" w:y="8242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4202</w:t>
            </w:r>
          </w:p>
        </w:tc>
      </w:tr>
      <w:tr w:rsidR="005A1371">
        <w:trPr>
          <w:trHeight w:hRule="exact" w:val="33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Шахтная отработка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9087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25176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34263</w:t>
            </w:r>
          </w:p>
        </w:tc>
      </w:tr>
      <w:tr w:rsidR="005A1371">
        <w:trPr>
          <w:trHeight w:hRule="exact" w:val="34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</w:pPr>
            <w:r>
              <w:rPr>
                <w:rStyle w:val="0pt3"/>
              </w:rPr>
              <w:t>Итого по пласту 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173" w:h="3048" w:wrap="around" w:vAnchor="page" w:hAnchor="page" w:x="1094" w:y="8242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13289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25176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38455</w:t>
            </w:r>
          </w:p>
        </w:tc>
      </w:tr>
      <w:tr w:rsidR="005A1371">
        <w:trPr>
          <w:trHeight w:hRule="exact" w:val="33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Шахтная отработка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 и 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2528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4042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6507</w:t>
            </w:r>
          </w:p>
        </w:tc>
      </w:tr>
      <w:tr w:rsidR="005A1371">
        <w:trPr>
          <w:trHeight w:hRule="exact" w:val="355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0pt3"/>
              </w:rPr>
              <w:t>Всего по месторождению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15817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29218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173" w:h="3048" w:wrap="around" w:vAnchor="page" w:hAnchor="page" w:x="1094" w:y="824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45035</w:t>
            </w:r>
          </w:p>
        </w:tc>
      </w:tr>
    </w:tbl>
    <w:p w:rsidR="005A1371" w:rsidRDefault="006C562F">
      <w:pPr>
        <w:pStyle w:val="3"/>
        <w:framePr w:w="9926" w:h="4325" w:hRule="exact" w:wrap="around" w:vAnchor="page" w:hAnchor="page" w:x="1085" w:y="11449"/>
        <w:shd w:val="clear" w:color="auto" w:fill="auto"/>
        <w:spacing w:before="0" w:after="124" w:line="230" w:lineRule="exact"/>
        <w:ind w:left="140" w:firstLine="700"/>
      </w:pPr>
      <w:r>
        <w:t>Запасы в ГКЗ не утверждались.</w:t>
      </w:r>
    </w:p>
    <w:p w:rsidR="005A1371" w:rsidRDefault="006C562F">
      <w:pPr>
        <w:pStyle w:val="3"/>
        <w:framePr w:w="9926" w:h="4325" w:hRule="exact" w:wrap="around" w:vAnchor="page" w:hAnchor="page" w:x="1085" w:y="11449"/>
        <w:shd w:val="clear" w:color="auto" w:fill="auto"/>
        <w:spacing w:before="0"/>
        <w:ind w:left="140" w:right="160" w:firstLine="700"/>
      </w:pPr>
      <w:r>
        <w:t>В 1992г. без проведения полевых работ, по результатам предварительной разведки 1974-75гг., произведен подсчет запасов угля под открытую отработку участка Ирису Алдыжарского месторождения по состоянию на 01.07.1992г.</w:t>
      </w:r>
    </w:p>
    <w:p w:rsidR="005A1371" w:rsidRDefault="006C562F">
      <w:pPr>
        <w:pStyle w:val="3"/>
        <w:framePr w:w="9926" w:h="4325" w:hRule="exact" w:wrap="around" w:vAnchor="page" w:hAnchor="page" w:x="1085" w:y="11449"/>
        <w:shd w:val="clear" w:color="auto" w:fill="auto"/>
        <w:spacing w:before="0" w:line="326" w:lineRule="exact"/>
        <w:ind w:left="140" w:right="160" w:firstLine="700"/>
      </w:pPr>
      <w:r>
        <w:t>Выделено два локальных участка под открытую отработку малым предприятием.</w:t>
      </w:r>
    </w:p>
    <w:p w:rsidR="005A1371" w:rsidRDefault="006C562F">
      <w:pPr>
        <w:pStyle w:val="3"/>
        <w:framePr w:w="9926" w:h="4325" w:hRule="exact" w:wrap="around" w:vAnchor="page" w:hAnchor="page" w:x="1085" w:y="11449"/>
        <w:shd w:val="clear" w:color="auto" w:fill="auto"/>
        <w:spacing w:before="0" w:after="244" w:line="331" w:lineRule="exact"/>
        <w:ind w:left="140" w:right="160" w:firstLine="700"/>
      </w:pPr>
      <w:r>
        <w:t xml:space="preserve">Подсчитанные запасы в количестве 318 тыс. тонн по категории </w:t>
      </w:r>
      <w:r>
        <w:rPr>
          <w:lang w:val="en-US" w:eastAsia="en-US" w:bidi="en-US"/>
        </w:rPr>
        <w:t xml:space="preserve">Q </w:t>
      </w:r>
      <w:r>
        <w:t>утверждены ГКЗ (протокол от 13 августа 1992г. №405).</w:t>
      </w:r>
    </w:p>
    <w:p w:rsidR="005A1371" w:rsidRDefault="006C562F">
      <w:pPr>
        <w:pStyle w:val="3"/>
        <w:framePr w:w="9926" w:h="4325" w:hRule="exact" w:wrap="around" w:vAnchor="page" w:hAnchor="page" w:x="1085" w:y="11449"/>
        <w:shd w:val="clear" w:color="auto" w:fill="auto"/>
        <w:spacing w:before="0" w:line="326" w:lineRule="exact"/>
        <w:ind w:left="140" w:right="160" w:firstLine="700"/>
      </w:pPr>
      <w:r>
        <w:rPr>
          <w:rStyle w:val="0pt0"/>
        </w:rPr>
        <w:t xml:space="preserve">Месторождение Кара-Тюбе </w:t>
      </w:r>
      <w:r>
        <w:t>расположено на юго-западном склоне Ферганского хребта, в бассейне средних течений рек Кара-Добо и Байбиче, являющихся правыми притоками р.Жазы (Яссы). Площадь месторождения административно относится Узгенскому району Ошской области.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87" w:y="903"/>
        <w:shd w:val="clear" w:color="auto" w:fill="auto"/>
        <w:spacing w:line="280" w:lineRule="exact"/>
        <w:ind w:left="40"/>
      </w:pPr>
      <w:r>
        <w:lastRenderedPageBreak/>
        <w:t>13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t>Месторождение удалено от райцентра г. Узгена на 70 км, а от железнодорожной станции Карасу на 110км. С ж.д. станцией Карасу связано асфальтированной дорогой проходящей через районный центр г.Узген до села Мырзааки, общей протяженностью 57км, а затем вдоль реки Жазы до устья р.р.Кара-Добо, Байбиче частично гравированной грунтовой дороге - 41км и от села Сары-Булак, расположенная на левом берегу р.Жазы, до месторождения - 12 км по бездорожью.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t>Рельеф месторождения высокогорный, абсолютные отметки поверхности колеблются от 1175м до 3000м.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t>Площадь месторождения условно подразделена на Дельдекетооскую площадь (междуречье Кара-Тюбе - Байбиче) и Балкамышский участок, расположенный на правобережье р. Кара-Тюбе. В свою очередь Дельдекетооская площадь делится на два участка: Западный и Восточный.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t xml:space="preserve">Угленосными являются отложения туюкской свиты, в которой выделяется более двадцати пластов и пропластков угля. Только шесть пластов участками достигают мощности более 0,5м, из них три пласта </w:t>
      </w:r>
      <w:r>
        <w:rPr>
          <w:lang w:val="en-US" w:eastAsia="en-US" w:bidi="en-US"/>
        </w:rPr>
        <w:t>III,</w:t>
      </w:r>
      <w:r>
        <w:t>IV и V имеют наибольшее площадное распространение.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rPr>
          <w:rStyle w:val="0pt0"/>
        </w:rPr>
        <w:t xml:space="preserve">Пласт III </w:t>
      </w:r>
      <w:r>
        <w:t>является нижним рабочим пластом, имеющим распространение на всех участках месторождения и характеризуется сложным строением, уменьшаясь в мощности на отдельных участках до нерабочей. Максимальная общая мощность пласта достигает 3.07м.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rPr>
          <w:rStyle w:val="0pt0"/>
        </w:rPr>
        <w:t xml:space="preserve">Пласт IV </w:t>
      </w:r>
      <w:r>
        <w:t xml:space="preserve">имеет распространение во всех участках месторождения. Строение пласта сложное. Мощность пласта колеблется от 0,5 до 3,5 м (средняя </w:t>
      </w:r>
      <w:r>
        <w:rPr>
          <w:rStyle w:val="1pt"/>
        </w:rPr>
        <w:t>-1,2</w:t>
      </w:r>
      <w:r>
        <w:t xml:space="preserve"> м).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rPr>
          <w:rStyle w:val="0pt0"/>
        </w:rPr>
        <w:t>Пласт IV</w:t>
      </w:r>
      <w:r>
        <w:rPr>
          <w:rStyle w:val="0pt0"/>
          <w:vertAlign w:val="superscript"/>
        </w:rPr>
        <w:t>я</w:t>
      </w:r>
      <w:r>
        <w:rPr>
          <w:rStyle w:val="0pt0"/>
        </w:rPr>
        <w:t xml:space="preserve"> </w:t>
      </w:r>
      <w:r>
        <w:t>имеет распространение на участке Восточный-Дельдекетоо, средняя мощность его 1,2 м.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rPr>
          <w:rStyle w:val="0pt0"/>
        </w:rPr>
        <w:t xml:space="preserve">Пласт V </w:t>
      </w:r>
      <w:r>
        <w:t>имеет распространение на участках Восточный-Дельдекетоо и Балкамышский. Строение пласта очень сложное. Общая мощность пласта достигает 10.80м, составляя в среднем 2,5 м.</w:t>
      </w:r>
    </w:p>
    <w:p w:rsidR="005A1371" w:rsidRDefault="006C562F">
      <w:pPr>
        <w:pStyle w:val="3"/>
        <w:framePr w:w="9778" w:h="10046" w:hRule="exact" w:wrap="around" w:vAnchor="page" w:hAnchor="page" w:x="1159" w:y="1232"/>
        <w:shd w:val="clear" w:color="auto" w:fill="auto"/>
        <w:spacing w:before="0"/>
        <w:ind w:left="120" w:right="20" w:firstLine="720"/>
      </w:pPr>
      <w:r>
        <w:t>Глубина зоны окисленных углей до 10м. Технические показатели качества углей в зоне окисления особо не меняются.</w:t>
      </w:r>
    </w:p>
    <w:p w:rsidR="005A1371" w:rsidRDefault="006C562F">
      <w:pPr>
        <w:pStyle w:val="a8"/>
        <w:framePr w:w="9624" w:h="694" w:hRule="exact" w:wrap="around" w:vAnchor="page" w:hAnchor="page" w:x="1293" w:y="11220"/>
        <w:shd w:val="clear" w:color="auto" w:fill="auto"/>
        <w:tabs>
          <w:tab w:val="left" w:leader="underscore" w:pos="9413"/>
        </w:tabs>
        <w:spacing w:line="322" w:lineRule="exact"/>
        <w:ind w:firstLine="700"/>
      </w:pPr>
      <w:r>
        <w:t>Качественные показатели углей Дельдекетооской площади, по данным исследований института ВУХИН в 1992г. приведены в таблице: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912"/>
        <w:gridCol w:w="1037"/>
        <w:gridCol w:w="806"/>
        <w:gridCol w:w="912"/>
        <w:gridCol w:w="912"/>
        <w:gridCol w:w="850"/>
        <w:gridCol w:w="1426"/>
      </w:tblGrid>
      <w:tr w:rsidR="005A1371">
        <w:trPr>
          <w:trHeight w:hRule="exact" w:val="3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562" w:h="2275" w:wrap="around" w:vAnchor="page" w:hAnchor="page" w:x="1164" w:y="11885"/>
              <w:rPr>
                <w:sz w:val="10"/>
                <w:szCs w:val="10"/>
              </w:rPr>
            </w:pPr>
          </w:p>
        </w:tc>
        <w:tc>
          <w:tcPr>
            <w:tcW w:w="68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Технический анализ</w:t>
            </w:r>
          </w:p>
        </w:tc>
      </w:tr>
      <w:tr w:rsidR="005A1371">
        <w:trPr>
          <w:trHeight w:hRule="exact" w:val="350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Индекс пласта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11"/>
                <w:lang w:val="en-US" w:eastAsia="en-US" w:bidi="en-US"/>
              </w:rPr>
              <w:t>W</w:t>
            </w:r>
            <w:r>
              <w:rPr>
                <w:rStyle w:val="11"/>
                <w:vertAlign w:val="superscript"/>
                <w:lang w:val="en-US" w:eastAsia="en-US" w:bidi="en-US"/>
              </w:rPr>
              <w:t>a</w:t>
            </w:r>
            <w:r>
              <w:rPr>
                <w:rStyle w:val="11"/>
                <w:lang w:val="en-US" w:eastAsia="en-US" w:bidi="en-US"/>
              </w:rPr>
              <w:t>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  <w:lang w:val="en-US" w:eastAsia="en-US" w:bidi="en-US"/>
              </w:rPr>
              <w:t>Wpa6.,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А ,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11"/>
                <w:lang w:val="en-US" w:eastAsia="en-US" w:bidi="en-US"/>
              </w:rPr>
              <w:t>V</w:t>
            </w:r>
            <w:r>
              <w:rPr>
                <w:rStyle w:val="11"/>
                <w:vertAlign w:val="superscript"/>
                <w:lang w:val="en-US" w:eastAsia="en-US" w:bidi="en-US"/>
              </w:rPr>
              <w:t>vUI</w:t>
            </w:r>
            <w:r>
              <w:rPr>
                <w:rStyle w:val="11"/>
                <w:lang w:val="en-US" w:eastAsia="en-US" w:bidi="en-US"/>
              </w:rPr>
              <w:t xml:space="preserve"> </w:t>
            </w:r>
            <w:r>
              <w:rPr>
                <w:rStyle w:val="65pt0pt"/>
                <w:lang w:val="ru-RU" w:eastAsia="ru-RU" w:bidi="ru-RU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1pt0"/>
                <w:lang w:val="en-US" w:eastAsia="en-US" w:bidi="en-US"/>
              </w:rPr>
              <w:t>s</w:t>
            </w:r>
            <w:r>
              <w:rPr>
                <w:rStyle w:val="1pt0"/>
                <w:vertAlign w:val="superscript"/>
                <w:lang w:val="en-US" w:eastAsia="en-US" w:bidi="en-US"/>
              </w:rPr>
              <w:t>d</w:t>
            </w:r>
            <w:r>
              <w:rPr>
                <w:rStyle w:val="1pt0"/>
                <w:vertAlign w:val="subscript"/>
                <w:lang w:val="en-US" w:eastAsia="en-US" w:bidi="en-US"/>
              </w:rPr>
              <w:t>t</w:t>
            </w:r>
            <w:r>
              <w:rPr>
                <w:rStyle w:val="1pt0"/>
                <w:lang w:val="en-US" w:eastAsia="en-US" w:bidi="en-US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80"/>
              <w:jc w:val="left"/>
            </w:pPr>
            <w:r>
              <w:rPr>
                <w:rStyle w:val="1pt0"/>
              </w:rPr>
              <w:t>О</w:t>
            </w:r>
          </w:p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80"/>
              <w:jc w:val="left"/>
            </w:pPr>
            <w:r>
              <w:rPr>
                <w:rStyle w:val="0pt4"/>
              </w:rPr>
              <w:t>о</w:t>
            </w:r>
          </w:p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130" w:lineRule="exact"/>
              <w:ind w:left="80"/>
              <w:jc w:val="left"/>
            </w:pPr>
            <w:r>
              <w:rPr>
                <w:rStyle w:val="65pt0pt"/>
              </w:rPr>
              <w:t>to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  <w:lang w:val="en-US" w:eastAsia="en-US" w:bidi="en-US"/>
              </w:rPr>
              <w:t>Q</w:t>
            </w:r>
          </w:p>
        </w:tc>
      </w:tr>
      <w:tr w:rsidR="005A1371">
        <w:trPr>
          <w:trHeight w:hRule="exact" w:val="331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5A1371">
            <w:pPr>
              <w:framePr w:w="9562" w:h="2275" w:wrap="around" w:vAnchor="page" w:hAnchor="page" w:x="1164" w:y="11885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1pt0"/>
              </w:rPr>
              <w:t>%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pt0"/>
              </w:rPr>
              <w:t>%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1pt0"/>
              </w:rPr>
              <w:t>%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340"/>
              <w:jc w:val="left"/>
            </w:pPr>
            <w:r>
              <w:rPr>
                <w:rStyle w:val="1pt0"/>
              </w:rPr>
              <w:t>%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1pt0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pt0"/>
              </w:rPr>
              <w:t>%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МДж/кг</w:t>
            </w:r>
          </w:p>
        </w:tc>
      </w:tr>
      <w:tr w:rsidR="005A1371">
        <w:trPr>
          <w:trHeight w:hRule="exact" w:val="3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 xml:space="preserve">Пласт </w:t>
            </w:r>
            <w:r>
              <w:rPr>
                <w:rStyle w:val="0pt4"/>
              </w:rPr>
              <w:t>III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0pt4"/>
              </w:rPr>
              <w:t>0.65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0.95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5.50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8.80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0pt4"/>
              </w:rPr>
              <w:t>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0.21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36.68</w:t>
            </w:r>
          </w:p>
        </w:tc>
      </w:tr>
      <w:tr w:rsidR="005A1371">
        <w:trPr>
          <w:trHeight w:hRule="exact" w:val="41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 xml:space="preserve">Пласт </w:t>
            </w:r>
            <w:r>
              <w:rPr>
                <w:rStyle w:val="0pt4"/>
              </w:rPr>
              <w:t>IV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0pt4"/>
              </w:rPr>
              <w:t>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1.1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17.7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340"/>
              <w:jc w:val="left"/>
            </w:pPr>
            <w:r>
              <w:rPr>
                <w:rStyle w:val="0pt4"/>
              </w:rPr>
              <w:t>8.4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0pt4"/>
              </w:rPr>
              <w:t>0.55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0.04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35.34</w:t>
            </w:r>
          </w:p>
        </w:tc>
      </w:tr>
      <w:tr w:rsidR="005A1371">
        <w:trPr>
          <w:trHeight w:hRule="exact" w:val="45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 xml:space="preserve">Пласт </w:t>
            </w:r>
            <w:r>
              <w:rPr>
                <w:rStyle w:val="0pt4"/>
              </w:rPr>
              <w:t>V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0pt4"/>
              </w:rPr>
              <w:t>1.20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1.80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7.43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0pt4"/>
              </w:rPr>
              <w:t>11.93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0pt4"/>
              </w:rPr>
              <w:t>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0.62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562" w:h="2275" w:wrap="around" w:vAnchor="page" w:hAnchor="page" w:x="1164" w:y="11885"/>
              <w:shd w:val="clear" w:color="auto" w:fill="auto"/>
              <w:spacing w:before="0" w:line="230" w:lineRule="exact"/>
              <w:jc w:val="center"/>
            </w:pPr>
            <w:r>
              <w:rPr>
                <w:rStyle w:val="0pt4"/>
              </w:rPr>
              <w:t>35.16</w:t>
            </w:r>
          </w:p>
        </w:tc>
      </w:tr>
    </w:tbl>
    <w:p w:rsidR="005A1371" w:rsidRDefault="006C562F">
      <w:pPr>
        <w:pStyle w:val="3"/>
        <w:framePr w:w="9778" w:h="1378" w:hRule="exact" w:wrap="around" w:vAnchor="page" w:hAnchor="page" w:x="1159" w:y="14433"/>
        <w:shd w:val="clear" w:color="auto" w:fill="auto"/>
        <w:spacing w:before="0" w:line="331" w:lineRule="exact"/>
        <w:ind w:left="120" w:right="20" w:firstLine="720"/>
      </w:pPr>
      <w:r>
        <w:t>Угли месторождения Кара-Тюбе самостоятельно не коксуются. Хороший металлургический кокс может получен из смеси углей месторождений Бештерек - 60%, Зиндан - 25% и Кара-Тюбе - 15%.</w:t>
      </w:r>
    </w:p>
    <w:p w:rsidR="005A1371" w:rsidRDefault="006C562F">
      <w:pPr>
        <w:pStyle w:val="3"/>
        <w:framePr w:w="9778" w:h="1378" w:hRule="exact" w:wrap="around" w:vAnchor="page" w:hAnchor="page" w:x="1159" w:y="14433"/>
        <w:shd w:val="clear" w:color="auto" w:fill="auto"/>
        <w:spacing w:before="0" w:line="230" w:lineRule="exact"/>
        <w:ind w:left="120" w:firstLine="720"/>
      </w:pPr>
      <w:r>
        <w:t>Прогнозные ресурсы угля по участкам месторождения составляют: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77" w:y="903"/>
        <w:shd w:val="clear" w:color="auto" w:fill="auto"/>
        <w:spacing w:line="280" w:lineRule="exact"/>
        <w:ind w:left="20"/>
      </w:pPr>
      <w: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1987"/>
        <w:gridCol w:w="1565"/>
        <w:gridCol w:w="2006"/>
      </w:tblGrid>
      <w:tr w:rsidR="005A1371">
        <w:trPr>
          <w:trHeight w:hRule="exact" w:val="341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Участки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11"/>
              </w:rPr>
              <w:t>Прогнозные ресурсы по категориям в тыс.т</w:t>
            </w:r>
          </w:p>
        </w:tc>
      </w:tr>
      <w:tr w:rsidR="005A1371">
        <w:trPr>
          <w:trHeight w:hRule="exact" w:val="350"/>
        </w:trPr>
        <w:tc>
          <w:tcPr>
            <w:tcW w:w="3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5A1371">
            <w:pPr>
              <w:framePr w:w="8851" w:h="2026" w:wrap="around" w:vAnchor="page" w:hAnchor="page" w:x="1663" w:y="129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Р.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Р</w:t>
            </w:r>
            <w:r>
              <w:rPr>
                <w:rStyle w:val="11"/>
                <w:vertAlign w:val="subscri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Итого</w:t>
            </w:r>
          </w:p>
        </w:tc>
      </w:tr>
      <w:tr w:rsidR="005A1371">
        <w:trPr>
          <w:trHeight w:hRule="exact" w:val="34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>Балкамышский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5802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8196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13998</w:t>
            </w:r>
          </w:p>
        </w:tc>
      </w:tr>
      <w:tr w:rsidR="005A1371">
        <w:trPr>
          <w:trHeight w:hRule="exact" w:val="331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>Западный Дельдекетоо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9871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9871</w:t>
            </w:r>
          </w:p>
        </w:tc>
      </w:tr>
      <w:tr w:rsidR="005A1371">
        <w:trPr>
          <w:trHeight w:hRule="exact" w:val="317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>Восточный Дельдекетоо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16577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16577</w:t>
            </w:r>
          </w:p>
        </w:tc>
      </w:tr>
      <w:tr w:rsidR="005A1371">
        <w:trPr>
          <w:trHeight w:hRule="exact" w:val="34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32250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8196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8851" w:h="2026" w:wrap="around" w:vAnchor="page" w:hAnchor="page" w:x="1663" w:y="1292"/>
              <w:shd w:val="clear" w:color="auto" w:fill="auto"/>
              <w:spacing w:before="0" w:line="230" w:lineRule="exact"/>
              <w:jc w:val="center"/>
            </w:pPr>
            <w:r>
              <w:rPr>
                <w:rStyle w:val="11"/>
              </w:rPr>
              <w:t>40446</w:t>
            </w:r>
          </w:p>
        </w:tc>
      </w:tr>
    </w:tbl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right="20" w:firstLine="700"/>
      </w:pPr>
      <w:r>
        <w:rPr>
          <w:rStyle w:val="0pt"/>
        </w:rPr>
        <w:t>Месторождение Ташкумыр</w:t>
      </w:r>
      <w:r>
        <w:rPr>
          <w:rStyle w:val="0pt0"/>
        </w:rPr>
        <w:t xml:space="preserve"> </w:t>
      </w:r>
      <w:r>
        <w:t>расположено на бортах долины р. Нарын ниже устья р. Карасу. На площади месторождения находится г. Ташкумыр, связанный железнодорожной веткой со станцией Уч-Коргон Ташкентской железной дороги (33 км). Через месторождение проходит автострада Ош- Бишкек.</w:t>
      </w:r>
    </w:p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right="20" w:firstLine="700"/>
      </w:pPr>
      <w:r>
        <w:t>Месторождение приурочено к северному и южному крыльям Каракундайской антиклинали и представляет собой 2 самостоятельных участка (площади). Северная площадь находится на правом борту долины р. Нарын, Южная площадь располагается как на правом берегу р. Нарын (поле законсервированной шахты Южная), так и на левобережье р. Нарын (поле штольни Капитальная).</w:t>
      </w:r>
    </w:p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right="20" w:firstLine="700"/>
      </w:pPr>
      <w:r>
        <w:t>Правобережную часть месторождения можно считать отработанной. Числящиеся на Г осударственном балансе запасы Северной площади в количестве 12476 тыс. тонн расположены на глубоких горизонтах шахты Северная, ниже русла р. Нарын и по гидрогеологическим условиям не могут быть отработаны.</w:t>
      </w:r>
    </w:p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right="20" w:firstLine="700"/>
      </w:pPr>
      <w:r>
        <w:t>Значительные разведанные запасы сосредоточены на левобережной части месторождения в районе штольни Капитальная. Запасы разрабатывались с 1939 по 1969 годы, а затем добыча была прекращена из-за отсутствия рациональной экономичной системы разработки и высоких эксплуатационных потерь. За весь период разработки в пределах поля штольни Капитальная было добыто 3260 тыс. тонн угля.</w:t>
      </w:r>
    </w:p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right="20" w:firstLine="700"/>
      </w:pPr>
      <w:r>
        <w:t xml:space="preserve">Угленосность левобережной части месторождения представлена двумя угольными пластами, отстоящими друг от друга на 10 м и имеющих мощность соответственно: нижний пласт </w:t>
      </w:r>
      <w:r>
        <w:rPr>
          <w:lang w:val="en-US" w:eastAsia="en-US" w:bidi="en-US"/>
        </w:rPr>
        <w:t xml:space="preserve">111 </w:t>
      </w:r>
      <w:r>
        <w:t>- от 2,25 м до 20,7 м (средняя - около 10 м) и верхний пласт IV - от 2,0 м до 3,0 м (средняя - около 2,2 м). Пласты имеют простое строение.</w:t>
      </w:r>
    </w:p>
    <w:p w:rsidR="005A1371" w:rsidRDefault="006C562F">
      <w:pPr>
        <w:pStyle w:val="3"/>
        <w:framePr w:w="9768" w:h="9130" w:hRule="exact" w:wrap="around" w:vAnchor="page" w:hAnchor="page" w:x="1164" w:y="3915"/>
        <w:shd w:val="clear" w:color="auto" w:fill="auto"/>
        <w:spacing w:before="0"/>
        <w:ind w:left="120" w:firstLine="700"/>
      </w:pPr>
      <w:r>
        <w:t>Технические показатели угля Южной площади: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651"/>
        <w:gridCol w:w="1598"/>
        <w:gridCol w:w="1594"/>
        <w:gridCol w:w="1603"/>
        <w:gridCol w:w="1603"/>
      </w:tblGrid>
      <w:tr w:rsidR="005A1371">
        <w:trPr>
          <w:trHeight w:hRule="exact" w:val="105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Номер пласта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Влага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аналитическая,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%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Зольность,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Выход летучих веществ,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</w:pPr>
            <w:r>
              <w:rPr>
                <w:rStyle w:val="10pt0pt"/>
              </w:rPr>
              <w:t>Содержание серы общей,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Удельная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теплота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сгорания,</w:t>
            </w:r>
          </w:p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54" w:lineRule="exact"/>
              <w:jc w:val="center"/>
            </w:pPr>
            <w:r>
              <w:rPr>
                <w:rStyle w:val="10pt0pt"/>
              </w:rPr>
              <w:t>МДж/кг</w:t>
            </w:r>
          </w:p>
        </w:tc>
      </w:tr>
      <w:tr w:rsidR="005A1371">
        <w:trPr>
          <w:trHeight w:hRule="exact" w:val="2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 xml:space="preserve">Пласт </w:t>
            </w:r>
            <w:r>
              <w:rPr>
                <w:rStyle w:val="10pt0pt"/>
                <w:lang w:val="en-US" w:eastAsia="en-US" w:bidi="en-US"/>
              </w:rPr>
              <w:t>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6.25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8.33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35.0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0.30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31.20</w:t>
            </w:r>
          </w:p>
        </w:tc>
      </w:tr>
      <w:tr w:rsidR="005A1371">
        <w:trPr>
          <w:trHeight w:hRule="exact" w:val="2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Пласт III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6.34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9.05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35.08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0.35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9638" w:h="1603" w:wrap="around" w:vAnchor="page" w:hAnchor="page" w:x="1169" w:y="13181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30.93</w:t>
            </w:r>
          </w:p>
        </w:tc>
      </w:tr>
    </w:tbl>
    <w:p w:rsidR="005A1371" w:rsidRDefault="006C562F">
      <w:pPr>
        <w:pStyle w:val="3"/>
        <w:framePr w:w="9768" w:h="740" w:hRule="exact" w:wrap="around" w:vAnchor="page" w:hAnchor="page" w:x="1164" w:y="14910"/>
        <w:shd w:val="clear" w:color="auto" w:fill="auto"/>
        <w:spacing w:before="0" w:line="341" w:lineRule="exact"/>
        <w:ind w:left="120" w:right="20" w:firstLine="700"/>
      </w:pPr>
      <w:r>
        <w:t>Теплота сгорания на влажное беззольное состояние колеблется от 25,80 до 26,63 МДж/кг.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22" w:y="903"/>
        <w:shd w:val="clear" w:color="auto" w:fill="auto"/>
        <w:spacing w:line="280" w:lineRule="exact"/>
        <w:ind w:left="20"/>
      </w:pPr>
      <w:r>
        <w:lastRenderedPageBreak/>
        <w:t>15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 w:line="317" w:lineRule="exact"/>
        <w:ind w:left="20" w:right="20" w:firstLine="700"/>
      </w:pPr>
      <w:r>
        <w:t>При полукоксовании углей выход продуктов следующий: смола - около 4 %, полукокс - 80 %, пирогенетическая вода - 7-8 %, газ - до 100 л на 1 кг горючей массы.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 w:line="317" w:lineRule="exact"/>
        <w:ind w:left="20" w:right="20" w:firstLine="700"/>
      </w:pPr>
      <w:r>
        <w:t>Угли относятся к категории самовозгорающихся. Температура самовозгорания находится в пределах 130-140°С. В отвалах на поверхности уголь пласта 111 возгорается через 30-40 дней после складирования.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 w:line="317" w:lineRule="exact"/>
        <w:ind w:left="20" w:right="20" w:firstLine="700"/>
      </w:pPr>
      <w:r>
        <w:t xml:space="preserve">На Государственном балансе в качестве резерва для шахт по Южной площади (полю штольни Капитальная) числятся разведанные запасы угля по категориям </w:t>
      </w:r>
      <w:r>
        <w:rPr>
          <w:lang w:val="en-US" w:eastAsia="en-US" w:bidi="en-US"/>
        </w:rPr>
        <w:t xml:space="preserve">A+B+Cj </w:t>
      </w:r>
      <w:r>
        <w:t xml:space="preserve">в количестве 31453 тыс.тонн и по категории </w:t>
      </w:r>
      <w:r>
        <w:rPr>
          <w:rStyle w:val="0pt0"/>
        </w:rPr>
        <w:t>С</w:t>
      </w:r>
      <w:r>
        <w:rPr>
          <w:rStyle w:val="0pt0"/>
          <w:vertAlign w:val="subscript"/>
        </w:rPr>
        <w:t>2</w:t>
      </w:r>
      <w:r>
        <w:rPr>
          <w:rStyle w:val="0pt0"/>
        </w:rPr>
        <w:t xml:space="preserve"> </w:t>
      </w:r>
      <w:r>
        <w:t>- 13198 тыс.тонн, всего-44651 тыс.тонн.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 w:after="296" w:line="317" w:lineRule="exact"/>
        <w:ind w:left="20" w:firstLine="700"/>
      </w:pPr>
      <w:r>
        <w:t>Поле шахты Капитальная не пролицензировано.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rPr>
          <w:rStyle w:val="0pt"/>
        </w:rPr>
        <w:t>Месторождение Кара-Тут</w:t>
      </w:r>
      <w:r>
        <w:rPr>
          <w:rStyle w:val="0pt0"/>
        </w:rPr>
        <w:t xml:space="preserve"> </w:t>
      </w:r>
      <w:r>
        <w:t>расположено на правом борту долины р. Нарын в 20 км севернее г. Ташкумыр и относится к Ташкумырскому каменноугольному бассейну. Административно площадь месторождения принадлежит Аксыйскому району Джалал-Абадской области.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Месторождение связано с городом и железнодорожной станцией Ташкумыр асфальтированной автомобильной дорогой. Через площадь месторождения проходит высоковольтная линия электропередачи.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Абсолютные высотные отметки поверхности месторождения колеблются в пределах 700-1200 м над уровнем моря. Относительные превышения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/>
        <w:jc w:val="left"/>
      </w:pPr>
      <w:r>
        <w:t>водоразделов над тальвегами саев до 50 м. Площадь месторождения около 8</w:t>
      </w:r>
    </w:p>
    <w:p w:rsidR="005A1371" w:rsidRDefault="006C562F">
      <w:pPr>
        <w:pStyle w:val="40"/>
        <w:framePr w:w="9677" w:h="14592" w:hRule="exact" w:wrap="around" w:vAnchor="page" w:hAnchor="page" w:x="1209" w:y="1250"/>
        <w:shd w:val="clear" w:color="auto" w:fill="auto"/>
        <w:spacing w:line="150" w:lineRule="exact"/>
        <w:ind w:left="340"/>
      </w:pPr>
      <w:r>
        <w:t>2</w:t>
      </w:r>
    </w:p>
    <w:p w:rsidR="005A1371" w:rsidRDefault="006C562F">
      <w:pPr>
        <w:pStyle w:val="50"/>
        <w:framePr w:w="9677" w:h="14592" w:hRule="exact" w:wrap="around" w:vAnchor="page" w:hAnchor="page" w:x="1209" w:y="1250"/>
        <w:shd w:val="clear" w:color="auto" w:fill="auto"/>
        <w:ind w:left="20"/>
      </w:pPr>
      <w:r>
        <w:t>КМ 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Угленосной на месторождении является ташкумырская свита среднеюрского возраста.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Общая структура месторождения - крупная брахисинклинальная складка с пологими (15-20) крыльями. Юго-восточное крыло срезано надвигом, вблизи которого углы падения пород достигают 40°. В центральной части брахисинклиналь осложнена антиклинальной складкой второго порядка, шарнир которой погружается к востоку, а падение пород на крыльях составляет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/>
        <w:jc w:val="left"/>
      </w:pPr>
      <w:r>
        <w:t>15-20°.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Угольный пласт на месторождении, называемый Основным, фактически представляет собой угольную пачку, в составе которой угольные пропласгки мощностью от 30 см до 1,3 м переслаиваются с породными прослоями мощностью от первых см до 0,5-0,6 м. Мощность пласта достигает 15,2 м. Пласт развит на всей площади месторождения.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Стратиграфически ниже пласта Основного в разрезе угленосной толщи фиксируются еще пласты Средний и Нижний, но они имеют линзующийся характер и не представляют промышленного интереса.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Выход на дневную поверхность имеет только пласт Основной. По буровым данным максимальная глубина его залегания от дневной поверхности составляет 332 м на северо-восточном фланге месторождения. На остальной площади месторождения глубина залегания пласта не превышает 250 м.</w:t>
      </w:r>
    </w:p>
    <w:p w:rsidR="005A1371" w:rsidRDefault="006C562F">
      <w:pPr>
        <w:pStyle w:val="3"/>
        <w:framePr w:w="9677" w:h="14592" w:hRule="exact" w:wrap="around" w:vAnchor="page" w:hAnchor="page" w:x="1209" w:y="1250"/>
        <w:shd w:val="clear" w:color="auto" w:fill="auto"/>
        <w:spacing w:before="0"/>
        <w:ind w:left="20" w:right="20" w:firstLine="700"/>
      </w:pPr>
      <w:r>
        <w:t>Угли месторождения каменные марки ДВ (длиннопламенные витринитовые) и имеют следующие усредненные качественные показатели (в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42"/>
        <w:framePr w:wrap="around" w:vAnchor="page" w:hAnchor="page" w:x="10622" w:y="903"/>
        <w:shd w:val="clear" w:color="auto" w:fill="auto"/>
        <w:spacing w:line="160" w:lineRule="exact"/>
        <w:ind w:left="20"/>
      </w:pPr>
      <w:r>
        <w:lastRenderedPageBreak/>
        <w:t>16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/>
      </w:pPr>
      <w:r>
        <w:t>процентах): влага аналитическая - 9,99; зольность - 21,73; массовая доля общей серы - 1,05; выход летучих веществ - 43,31; удельная теплота сгорания - 30,05 МДж/кг. Теплота сгорания на влажное беззольное состояние составляет 25,24 МДж/кг. Угли месторождения требуют обогащения.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line="317" w:lineRule="exact"/>
        <w:ind w:left="20" w:right="20" w:firstLine="700"/>
      </w:pPr>
      <w:r>
        <w:t>По лабораторным исследованиям угли не пригодны для коксования. Брикетируемость углей хорошая.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 w:firstLine="700"/>
      </w:pPr>
      <w:r>
        <w:t xml:space="preserve">Месторождение разведано в 1982-1985 гг. буровым способом. Запасы угля для открытой отработки со средним коэффициентом вскрыши 1:12 утверждены ГКЗ СССР в количестве 32100 тыс.тонн, в том числе по категории В - 16491 тыс.тонн и категории </w:t>
      </w:r>
      <w:r>
        <w:rPr>
          <w:lang w:val="en-US" w:eastAsia="en-US" w:bidi="en-US"/>
        </w:rPr>
        <w:t xml:space="preserve">Ci </w:t>
      </w:r>
      <w:r>
        <w:t>- 15609 тыс.тонн. Кроме того, по параметрам, утвержденных кондиций (минимальная мощность 2.0м, максимальная зольность -40%) от нижней границы открытой разработки до восточной границы месторождения подсчитаны запасы угля в количестве 17883 тыс. тонн (по категориям С|+С</w:t>
      </w:r>
      <w:r>
        <w:rPr>
          <w:vertAlign w:val="subscript"/>
        </w:rPr>
        <w:t>2</w:t>
      </w:r>
      <w:r>
        <w:t>), которые не утверждены ввиду технико</w:t>
      </w:r>
      <w:r>
        <w:softHyphen/>
        <w:t>экономической необоснованности.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 w:firstLine="700"/>
      </w:pPr>
      <w:r>
        <w:t>Добычные работы на месторождении ведутся с 1983 года небольшими локальными карьерами на выходах пласта Основного на дневную поверхность. За весь период эксплуатации общий объем добычи составил 3,6 млн. тонн.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line="326" w:lineRule="exact"/>
        <w:ind w:left="20" w:firstLine="700"/>
      </w:pPr>
      <w:r>
        <w:t>На 1.01.2014 года общие остаточные запасы месторождения составляют</w:t>
      </w:r>
    </w:p>
    <w:p w:rsidR="005A1371" w:rsidRDefault="006C562F">
      <w:pPr>
        <w:pStyle w:val="3"/>
        <w:framePr w:w="9667" w:h="14605" w:hRule="exact" w:wrap="around" w:vAnchor="page" w:hAnchor="page" w:x="1214" w:y="1236"/>
        <w:numPr>
          <w:ilvl w:val="0"/>
          <w:numId w:val="8"/>
        </w:numPr>
        <w:shd w:val="clear" w:color="auto" w:fill="auto"/>
        <w:tabs>
          <w:tab w:val="left" w:pos="626"/>
        </w:tabs>
        <w:spacing w:before="0" w:after="236" w:line="326" w:lineRule="exact"/>
        <w:ind w:left="20"/>
      </w:pPr>
      <w:r>
        <w:t>млн.т.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line="331" w:lineRule="exact"/>
        <w:ind w:left="20" w:right="20" w:firstLine="700"/>
      </w:pPr>
      <w:r>
        <w:rPr>
          <w:rStyle w:val="0pt"/>
        </w:rPr>
        <w:t>Месторождение Тегенек</w:t>
      </w:r>
      <w:r>
        <w:rPr>
          <w:rStyle w:val="0pt0"/>
        </w:rPr>
        <w:t xml:space="preserve"> </w:t>
      </w:r>
      <w:r>
        <w:t>расположено на левом реки Кара-Суу, в 30 км севернее г. Таш-Кумыр, детально разведано.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 w:firstLine="700"/>
      </w:pPr>
      <w:r>
        <w:t>Угольные пласты расположены в верхней части ташкумырской свиты нижней юры. Всего выделено 7 угольных пластов кондиционных углей, наиболее мощный составляет 17,8 м.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line="331" w:lineRule="exact"/>
        <w:ind w:left="20" w:right="20" w:firstLine="700"/>
      </w:pPr>
      <w:r>
        <w:t>Зольность углей - 18%, влажность - 6.49%, теплота сгорания - 6800-7800 ккал/кг.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after="236" w:line="326" w:lineRule="exact"/>
        <w:ind w:left="20" w:right="20" w:firstLine="700"/>
      </w:pPr>
      <w:r>
        <w:t xml:space="preserve">Запасы месторождения по состоянию на 01.01.2014 г. составляют: категории </w:t>
      </w:r>
      <w:r>
        <w:rPr>
          <w:lang w:val="en-US" w:eastAsia="en-US" w:bidi="en-US"/>
        </w:rPr>
        <w:t xml:space="preserve">A+B+Cj </w:t>
      </w:r>
      <w:r>
        <w:t>составляют 54682 тыс. т, по категории С</w:t>
      </w:r>
      <w:r>
        <w:rPr>
          <w:vertAlign w:val="subscript"/>
        </w:rPr>
        <w:t>2</w:t>
      </w:r>
      <w:r>
        <w:t>-3732 тыс. т, забалансовые запасы - 838 тыс. т. Основная часть запасов может быть отработана только подземным способом (участок «Тегенек-Шахтный» с запасами около 48 млн. тонн).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 w:line="331" w:lineRule="exact"/>
        <w:ind w:left="20" w:right="20" w:firstLine="700"/>
      </w:pPr>
      <w:r>
        <w:rPr>
          <w:rStyle w:val="0pt"/>
        </w:rPr>
        <w:t xml:space="preserve">Месторождение Джергалан </w:t>
      </w:r>
      <w:r>
        <w:rPr>
          <w:rStyle w:val="23"/>
        </w:rPr>
        <w:t>р</w:t>
      </w:r>
      <w:r>
        <w:t>асположено в Ак-Суйском районе, в 65 км от областного центра г. Каракол, в междуречье Джергалан - Каракара.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 w:firstLine="700"/>
      </w:pPr>
      <w:r>
        <w:t>Приурочено к субширотной полосе юрских угленосных отложений, содержащих до 10 пластов каменного угля. Представлено тремя участками с запада на восток: Икичат (междуречье Джергалан - Кокбель), Кокбель или Восточный (междуречье Кокбель - Тюп) и Тюпский (междуречье Тюп - Каркара).</w:t>
      </w:r>
    </w:p>
    <w:p w:rsidR="005A1371" w:rsidRDefault="006C562F">
      <w:pPr>
        <w:pStyle w:val="3"/>
        <w:framePr w:w="9667" w:h="14605" w:hRule="exact" w:wrap="around" w:vAnchor="page" w:hAnchor="page" w:x="1214" w:y="1236"/>
        <w:shd w:val="clear" w:color="auto" w:fill="auto"/>
        <w:spacing w:before="0"/>
        <w:ind w:left="20" w:right="20" w:firstLine="700"/>
      </w:pPr>
      <w:r>
        <w:t>В 1982-1989 годы на участках Икичат и Кокбель выполнены детальные геологоразведочные работы с утверждением запасов угля в ГКЗ СССР в количестве 18693 тыс. тонн, в том числе в пределах технических границ шахты «Джергалан» - 3188 тыс. тонн.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25" w:y="903"/>
        <w:shd w:val="clear" w:color="auto" w:fill="auto"/>
        <w:spacing w:line="280" w:lineRule="exact"/>
        <w:ind w:left="20"/>
      </w:pPr>
      <w:r>
        <w:lastRenderedPageBreak/>
        <w:t>17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 w:line="317" w:lineRule="exact"/>
        <w:ind w:left="20" w:right="20" w:firstLine="700"/>
      </w:pPr>
      <w:r>
        <w:t>Рабочими угольными пластами на месторождении являются IV и V пласты мощностью соответственно 2,7 и 2-10 м. Угли месторождения каменные и характеризуются следующими техническими параметрами: зольность - 11,6- 12,5%, содержание серы общей - 0,78%, выход летучих веществ от 37,5 до 37,96%, низшая удельная теплота сгорания рабочего топлива 23,643 Мдж/кг (5653 ккал/кг). Добываемый уголь по размерам кусков соответствует преимущественно классам «семечко» и «штыб», т. е. менее 13 мм в диаметре.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 w:line="317" w:lineRule="exact"/>
        <w:ind w:left="20" w:right="20" w:firstLine="700"/>
      </w:pPr>
      <w:r>
        <w:t>По состоянию на 1 января 2014 года запасы угля в пределах технических границ шахты «Джергалан» составляют 1737 тыс. тонн по категориям В+С] и 317 тыс. тонн по категории С</w:t>
      </w:r>
      <w:r>
        <w:rPr>
          <w:vertAlign w:val="subscript"/>
        </w:rPr>
        <w:t>2</w:t>
      </w:r>
      <w:r>
        <w:t>. Вне технических границ шахты разведанные запасы составляют 15,6 млн. тонн.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 w:after="330" w:line="317" w:lineRule="exact"/>
        <w:ind w:left="20" w:right="20" w:firstLine="700"/>
      </w:pPr>
      <w:r>
        <w:t xml:space="preserve">В 1988-1991 г. г. на участке Кокбель (Восточный) проведена предварительная разведка запасов угля. По её результатам ГКЗ Кыргызской Республики утвердило запасы (протокол от 24.02.1999 г. </w:t>
      </w:r>
      <w:r>
        <w:rPr>
          <w:rStyle w:val="1pt"/>
        </w:rPr>
        <w:t>№11)</w:t>
      </w:r>
      <w:r>
        <w:t xml:space="preserve"> в следующих количествах: всего балансовые категории С</w:t>
      </w:r>
      <w:r>
        <w:rPr>
          <w:rStyle w:val="Candara95pt0pt"/>
        </w:rPr>
        <w:t>1</w:t>
      </w:r>
      <w:r>
        <w:t>+С</w:t>
      </w:r>
      <w:r>
        <w:rPr>
          <w:rStyle w:val="Candara95pt0pt"/>
        </w:rPr>
        <w:t>2</w:t>
      </w:r>
      <w:r>
        <w:t xml:space="preserve"> - 4338 тыс. тонн, забалансовые - 178 тыс. тонн. Запасы участка Восточный в количестве 686 тыс. тонн отрабатываются штольневым способом ОсОО «Кок-Бель-Комур».</w:t>
      </w:r>
    </w:p>
    <w:p w:rsidR="005A1371" w:rsidRDefault="006C562F">
      <w:pPr>
        <w:pStyle w:val="10"/>
        <w:framePr w:w="9672" w:h="14362" w:hRule="exact" w:wrap="around" w:vAnchor="page" w:hAnchor="page" w:x="1212" w:y="1245"/>
        <w:shd w:val="clear" w:color="auto" w:fill="auto"/>
        <w:spacing w:before="0" w:after="309" w:line="280" w:lineRule="exact"/>
        <w:ind w:left="3840"/>
      </w:pPr>
      <w:bookmarkStart w:id="4" w:name="bookmark3"/>
      <w:r>
        <w:t>Коксующиеся угли.</w:t>
      </w:r>
      <w:bookmarkEnd w:id="4"/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rPr>
          <w:rStyle w:val="0pt"/>
        </w:rPr>
        <w:t>Месторождение Карга та</w:t>
      </w:r>
      <w:r>
        <w:rPr>
          <w:rStyle w:val="0pt0"/>
        </w:rPr>
        <w:t xml:space="preserve"> </w:t>
      </w:r>
      <w:r>
        <w:t>расположено в Узгенском районе Ошской области, в среднем течении р. Каргаша в 50 км от г. Узген.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firstLine="700"/>
      </w:pPr>
      <w:r>
        <w:t>Абсолютная высота 1600-3400 м.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t>На месторождении развито 6 рабочих пластов мощностью до 2,37 м. падение пластов угля на большей части месторождения 5-10°, вблизи разрывных нарушений - до 45°. глубина залегания угольных пластов от 0 до 900 м. Марка углей ГЖО (газовый, жирный, отощённый). Зольность 3-19%, теплотворная способность 8500 ккал/кг.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t xml:space="preserve">Химический состав золы углей (в </w:t>
      </w:r>
      <w:r>
        <w:rPr>
          <w:rStyle w:val="0pt2"/>
        </w:rPr>
        <w:t>%):</w:t>
      </w:r>
      <w:r>
        <w:t xml:space="preserve"> </w:t>
      </w:r>
      <w:r>
        <w:rPr>
          <w:lang w:val="en-US" w:eastAsia="en-US" w:bidi="en-US"/>
        </w:rPr>
        <w:t>Si0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 </w:t>
      </w:r>
      <w:r>
        <w:t>- 8 - 55; А1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3</w:t>
      </w:r>
      <w:r>
        <w:t xml:space="preserve"> - 8 - 37; </w:t>
      </w:r>
      <w:r>
        <w:rPr>
          <w:lang w:val="en-US" w:eastAsia="en-US" w:bidi="en-US"/>
        </w:rPr>
        <w:t>Fe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0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 </w:t>
      </w:r>
      <w:r>
        <w:t xml:space="preserve">- 5 - 69; СаО - 2-7; </w:t>
      </w:r>
      <w:r>
        <w:rPr>
          <w:lang w:val="en-US" w:eastAsia="en-US" w:bidi="en-US"/>
        </w:rPr>
        <w:t xml:space="preserve">MgO </w:t>
      </w:r>
      <w:r>
        <w:t xml:space="preserve">- 0,17 - 32; </w:t>
      </w:r>
      <w:r>
        <w:rPr>
          <w:lang w:val="en-US" w:eastAsia="en-US" w:bidi="en-US"/>
        </w:rPr>
        <w:t>S0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 </w:t>
      </w:r>
      <w:r>
        <w:t>- 0,1 - 0,8; Р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5</w:t>
      </w:r>
      <w:r>
        <w:t xml:space="preserve"> - 0,13 - 1,2. Коэффициент огнеупорности 0,6 - 10,2%; температура плавления золы 1300°С.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t>Коксуемость изучалась в ВУХИНе (Екатеринбург). В смеси с углями месторождения Туюк получен хорошо проплавленный, пористый прочный металлургический кокс.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t>Месторождение изучено на стадии детальных поисков. Прогнозные ресурсы составляют 129 млн.тонн.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 w:firstLine="700"/>
      </w:pPr>
      <w:r>
        <w:t>Пологая антиклинальная структура месторождения и расчленённый рельеф местности обуславливают целесообразность разработки месторождения штольневым способом.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tabs>
          <w:tab w:val="left" w:pos="6418"/>
        </w:tabs>
        <w:spacing w:before="0"/>
        <w:ind w:left="20" w:right="20" w:firstLine="700"/>
      </w:pPr>
      <w:r>
        <w:t>В результате ревизии и переквалификации запасов по трём пластам юго- восточной части месторождения (участки 1,</w:t>
      </w:r>
      <w:r>
        <w:tab/>
        <w:t>3), выполненных ОсОО</w:t>
      </w:r>
    </w:p>
    <w:p w:rsidR="005A1371" w:rsidRDefault="006C562F">
      <w:pPr>
        <w:pStyle w:val="3"/>
        <w:framePr w:w="9672" w:h="14362" w:hRule="exact" w:wrap="around" w:vAnchor="page" w:hAnchor="page" w:x="1212" w:y="1245"/>
        <w:shd w:val="clear" w:color="auto" w:fill="auto"/>
        <w:spacing w:before="0"/>
        <w:ind w:left="20" w:right="20"/>
      </w:pPr>
      <w:r>
        <w:t>«Горнодобывающая компания «Байдамар», запасы угля по категории С) составляют 19,605 млн. тонн. Работы по переоценке запасов месторождения продолжаются.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25" w:y="903"/>
        <w:shd w:val="clear" w:color="auto" w:fill="auto"/>
        <w:spacing w:line="280" w:lineRule="exact"/>
        <w:ind w:left="20"/>
      </w:pPr>
      <w:r>
        <w:lastRenderedPageBreak/>
        <w:t>18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rPr>
          <w:rStyle w:val="0pt"/>
        </w:rPr>
        <w:t xml:space="preserve">Месторождение Туюк </w:t>
      </w:r>
      <w:r>
        <w:rPr>
          <w:rStyle w:val="23"/>
        </w:rPr>
        <w:t>р</w:t>
      </w:r>
      <w:r>
        <w:t>асположено на юго-западном склоне Ферганского хребтов междуречье Туюк-Корумды. Расстояние до г.Узген 70 км.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Абсолютные высотные отметки 2900 - 3400м.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Структура месторождения - антиклинальная складка запад-северо- западного простирания с падением северного крыла под углами 10-15°, южного -до 55°.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На месторождении развито 2 рабочих пласта мощностью до 3 м на глубинах от 0 до 600 м. Угли месторождения каменные, коксующиеся марки 1КОВ (первый коксовый отощённый витринитовый) и ЮК (первый жирный). Зольность 3-9%, теплотворная способность 8100-8700 ккал/кг.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Испытаемость на коксуемость проводились в Институте органической химии АН Киргизской ССР и полупромышленных масштабах на Орско- Халиловском комбинате. Получен кокс в кусках среднего размера, хорошо проплавленный однородный.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Месторождение изучено на стадии детальных поисков.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Прогнозные ресурсы угля по месторождению составляют 30,9 млн.т.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 w:after="240"/>
        <w:ind w:left="40" w:firstLine="700"/>
      </w:pPr>
      <w:r>
        <w:t>Разработка месторождения возможна штольнями или уклонами.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rPr>
          <w:rStyle w:val="0pt"/>
        </w:rPr>
        <w:t>Месторождение Бештерек</w:t>
      </w:r>
      <w:r>
        <w:rPr>
          <w:rStyle w:val="0pt0"/>
        </w:rPr>
        <w:t xml:space="preserve"> </w:t>
      </w:r>
      <w:r>
        <w:t>расположено на левобережье р. Яссы в верховьях сая Бештерек в 57 км от г. Узген.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Абсолютные высотные отметки 2100 - 2985 м.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Структура месторождения - синклиналь с падением углов от 10-15° до 20-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/>
        <w:jc w:val="left"/>
      </w:pPr>
      <w:r>
        <w:t>80°.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На месторождении выделено 2 пласта мощностью 1,7-3,5м. Угли пласта I относятся к марке КЖ (коксовые жирные), пласта II - к марке КО (коксовые отощённые). Зольность 15%, теплотворная способность 8300-8600 ккал/кг.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Коксуемость углей испытывалась на заводе Ленгаз. Получен кокс с хорошими механическими качествами, но с повышенной зольностью и значительным содержанием фосфора.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t>На лабораторном уровне коксуемость углей месторождения Бештерек изучена в шихте с углями месторождения Кок-Янгак при соотношении 3:1. Получен кокс хорошего металлургического качества.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firstLine="700"/>
      </w:pPr>
      <w:r>
        <w:t>Запасы углей месторождения 6,8 млн.тонн.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 w:after="248" w:line="331" w:lineRule="exact"/>
        <w:ind w:left="40" w:right="20" w:firstLine="700"/>
      </w:pPr>
      <w:r>
        <w:t>Угольные пласты месторождения могут быть отработаны только штольневым способом.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/>
        <w:ind w:left="40" w:right="20" w:firstLine="700"/>
      </w:pPr>
      <w:r>
        <w:rPr>
          <w:rStyle w:val="0pt"/>
        </w:rPr>
        <w:t>Месторождение Кок-Кия</w:t>
      </w:r>
      <w:r>
        <w:rPr>
          <w:rStyle w:val="0pt0"/>
        </w:rPr>
        <w:t xml:space="preserve"> </w:t>
      </w:r>
      <w:r>
        <w:t>расположено на северо-восточном склоне Ферганского хребта, на территории Тогуз-Тороузского районы Джал ал- Абадской области в 80 км от г.Узген.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 w:line="326" w:lineRule="exact"/>
        <w:ind w:left="40" w:firstLine="700"/>
      </w:pPr>
      <w:r>
        <w:t>Месторождение находится на высотах 3000-3500 м, труднодоступно.</w:t>
      </w:r>
    </w:p>
    <w:p w:rsidR="005A1371" w:rsidRDefault="006C562F">
      <w:pPr>
        <w:pStyle w:val="3"/>
        <w:framePr w:w="9682" w:h="14602" w:hRule="exact" w:wrap="around" w:vAnchor="page" w:hAnchor="page" w:x="1207" w:y="1241"/>
        <w:shd w:val="clear" w:color="auto" w:fill="auto"/>
        <w:spacing w:before="0" w:line="326" w:lineRule="exact"/>
        <w:ind w:left="40" w:right="20" w:firstLine="700"/>
      </w:pPr>
      <w:r>
        <w:t>На месторождении развито 12 пластов мощностью 0,2-2,3,м. Углы падения пластов от 10 до 40°. Глубина залегания до 150-160 м. Угли относятся к маркам ГЖ, ГЖО, КО, СС, Т (газовые жирные, газовые жирные отощённые, коксовые отощённые, спекающиеся, тощие). Зольность 6,5-13%, теплотворная способность 8500 ккал/кг.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a6"/>
        <w:framePr w:wrap="around" w:vAnchor="page" w:hAnchor="page" w:x="10639" w:y="903"/>
        <w:shd w:val="clear" w:color="auto" w:fill="auto"/>
        <w:spacing w:line="280" w:lineRule="exact"/>
        <w:ind w:left="20"/>
      </w:pPr>
      <w:r>
        <w:lastRenderedPageBreak/>
        <w:t>19</w:t>
      </w:r>
    </w:p>
    <w:p w:rsidR="005A1371" w:rsidRDefault="006C562F">
      <w:pPr>
        <w:pStyle w:val="3"/>
        <w:framePr w:w="9643" w:h="2611" w:hRule="exact" w:wrap="around" w:vAnchor="page" w:hAnchor="page" w:x="1226" w:y="1245"/>
        <w:shd w:val="clear" w:color="auto" w:fill="auto"/>
        <w:spacing w:before="0" w:line="317" w:lineRule="exact"/>
        <w:ind w:firstLine="700"/>
      </w:pPr>
      <w:r>
        <w:t>Изучена коксуемость углей западного фланга месторождения. Получен хорошо проплавленный кокс светло-серого цвета с металлическим блеском и сильно развитой трещиноватостью.</w:t>
      </w:r>
    </w:p>
    <w:p w:rsidR="005A1371" w:rsidRDefault="006C562F">
      <w:pPr>
        <w:pStyle w:val="3"/>
        <w:framePr w:w="9643" w:h="2611" w:hRule="exact" w:wrap="around" w:vAnchor="page" w:hAnchor="page" w:x="1226" w:y="1245"/>
        <w:shd w:val="clear" w:color="auto" w:fill="auto"/>
        <w:spacing w:before="0" w:line="317" w:lineRule="exact"/>
        <w:ind w:firstLine="700"/>
      </w:pPr>
      <w:r>
        <w:t>Месторождение изучено на стадии поисково-съёмочных работ.</w:t>
      </w:r>
    </w:p>
    <w:p w:rsidR="005A1371" w:rsidRDefault="006C562F">
      <w:pPr>
        <w:pStyle w:val="3"/>
        <w:framePr w:w="9643" w:h="2611" w:hRule="exact" w:wrap="around" w:vAnchor="page" w:hAnchor="page" w:x="1226" w:y="1245"/>
        <w:shd w:val="clear" w:color="auto" w:fill="auto"/>
        <w:spacing w:before="0" w:line="317" w:lineRule="exact"/>
        <w:ind w:firstLine="700"/>
      </w:pPr>
      <w:r>
        <w:t>Прогнозные ресурсы около 114 млн. тонн. Ввиду широкого развития зоны окисления углей для коксования может быть использовано примерно 50% прогнозных ресурсов.</w:t>
      </w:r>
    </w:p>
    <w:p w:rsidR="005A1371" w:rsidRDefault="006C562F">
      <w:pPr>
        <w:pStyle w:val="3"/>
        <w:framePr w:w="9643" w:h="2611" w:hRule="exact" w:wrap="around" w:vAnchor="page" w:hAnchor="page" w:x="1226" w:y="1245"/>
        <w:shd w:val="clear" w:color="auto" w:fill="auto"/>
        <w:spacing w:before="0" w:line="317" w:lineRule="exact"/>
        <w:ind w:firstLine="700"/>
      </w:pPr>
      <w:r>
        <w:t>Возможный способ отработки - штольневой.</w:t>
      </w:r>
    </w:p>
    <w:p w:rsidR="005A1371" w:rsidRDefault="005A1371">
      <w:pPr>
        <w:rPr>
          <w:sz w:val="2"/>
          <w:szCs w:val="2"/>
        </w:rPr>
        <w:sectPr w:rsidR="005A13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1371" w:rsidRDefault="006C562F">
      <w:pPr>
        <w:pStyle w:val="60"/>
        <w:framePr w:w="15437" w:h="802" w:hRule="exact" w:wrap="around" w:vAnchor="page" w:hAnchor="page" w:x="701" w:y="1189"/>
        <w:shd w:val="clear" w:color="auto" w:fill="auto"/>
        <w:tabs>
          <w:tab w:val="right" w:pos="9005"/>
          <w:tab w:val="right" w:pos="9398"/>
        </w:tabs>
        <w:spacing w:after="17" w:line="230" w:lineRule="exact"/>
        <w:ind w:left="4800"/>
      </w:pPr>
      <w:r>
        <w:lastRenderedPageBreak/>
        <w:t>(</w:t>
      </w:r>
      <w:r>
        <w:tab/>
        <w:t>МЕСТОРОЖДЕНИЯ</w:t>
      </w:r>
      <w:r>
        <w:tab/>
        <w:t>(</w:t>
      </w:r>
    </w:p>
    <w:p w:rsidR="005A1371" w:rsidRDefault="006C562F">
      <w:pPr>
        <w:pStyle w:val="33"/>
        <w:framePr w:w="15437" w:h="802" w:hRule="exact" w:wrap="around" w:vAnchor="page" w:hAnchor="page" w:x="701" w:y="1189"/>
        <w:shd w:val="clear" w:color="auto" w:fill="auto"/>
        <w:spacing w:line="230" w:lineRule="exact"/>
        <w:jc w:val="center"/>
      </w:pPr>
      <w:r>
        <w:t>коксующихся углей Кыргызской Республики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576"/>
        <w:gridCol w:w="1099"/>
        <w:gridCol w:w="1104"/>
        <w:gridCol w:w="1099"/>
        <w:gridCol w:w="1714"/>
        <w:gridCol w:w="1397"/>
        <w:gridCol w:w="1397"/>
        <w:gridCol w:w="1507"/>
        <w:gridCol w:w="1930"/>
      </w:tblGrid>
      <w:tr w:rsidR="005A1371">
        <w:trPr>
          <w:trHeight w:hRule="exact" w:val="11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60" w:line="200" w:lineRule="exact"/>
              <w:ind w:left="260"/>
              <w:jc w:val="left"/>
            </w:pPr>
            <w:r>
              <w:rPr>
                <w:rStyle w:val="10pt0pt"/>
              </w:rPr>
              <w:t>№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60" w:line="210" w:lineRule="exact"/>
              <w:ind w:left="160"/>
              <w:jc w:val="left"/>
            </w:pPr>
            <w:r>
              <w:rPr>
                <w:rStyle w:val="105pt0pt0"/>
              </w:rPr>
              <w:t>п/п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Название месторождения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0"/>
              </w:rPr>
              <w:t>Марка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0"/>
              </w:rPr>
              <w:t>угля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Золь</w:t>
            </w:r>
            <w:r>
              <w:rPr>
                <w:rStyle w:val="105pt0pt0"/>
              </w:rPr>
              <w:softHyphen/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ность,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Мощ</w:t>
            </w:r>
            <w:r>
              <w:rPr>
                <w:rStyle w:val="105pt0pt0"/>
              </w:rPr>
              <w:softHyphen/>
              <w:t>ность пла</w:t>
            </w:r>
            <w:r>
              <w:rPr>
                <w:rStyle w:val="105pt0pt0"/>
              </w:rPr>
              <w:softHyphen/>
              <w:t>стов, 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Теплотворн.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способность,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ккал/кг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0"/>
              </w:rPr>
              <w:t>Запасы, тыс. 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ind w:left="360" w:hanging="140"/>
              <w:jc w:val="left"/>
            </w:pPr>
            <w:r>
              <w:rPr>
                <w:rStyle w:val="105pt0pt0"/>
              </w:rPr>
              <w:t>Прогноз</w:t>
            </w:r>
            <w:r>
              <w:rPr>
                <w:rStyle w:val="105pt0pt0"/>
              </w:rPr>
              <w:softHyphen/>
              <w:t>ные ре</w:t>
            </w:r>
            <w:r>
              <w:rPr>
                <w:rStyle w:val="105pt0pt0"/>
              </w:rPr>
              <w:softHyphen/>
              <w:t>сурсы, тыс. 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0"/>
              </w:rPr>
              <w:t>Способ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0"/>
              </w:rPr>
              <w:t>отработки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Примечание</w:t>
            </w:r>
          </w:p>
        </w:tc>
      </w:tr>
      <w:tr w:rsidR="005A1371">
        <w:trPr>
          <w:trHeight w:hRule="exact" w:val="30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10</w:t>
            </w:r>
          </w:p>
        </w:tc>
      </w:tr>
      <w:tr w:rsidR="005A1371">
        <w:trPr>
          <w:trHeight w:hRule="exact" w:val="10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1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5pt0pt0"/>
              </w:rPr>
              <w:t>Каргаша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>ного бассейна, 50 км от г. Узген, абс. высота 1600-3400 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гжо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ind w:left="340"/>
              <w:jc w:val="left"/>
            </w:pPr>
            <w:r>
              <w:rPr>
                <w:rStyle w:val="10pt0pt"/>
              </w:rPr>
              <w:t>3-19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1-2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8300-8500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1"/>
              </w:rPr>
              <w:t xml:space="preserve">19605 (СО </w:t>
            </w:r>
            <w:r>
              <w:rPr>
                <w:rStyle w:val="10pt0pt"/>
              </w:rPr>
              <w:t>по мощно</w:t>
            </w:r>
            <w:r>
              <w:rPr>
                <w:rStyle w:val="10pt0pt"/>
              </w:rPr>
              <w:softHyphen/>
              <w:t xml:space="preserve">сти </w:t>
            </w:r>
            <w:r>
              <w:rPr>
                <w:rStyle w:val="105pt0pt1"/>
              </w:rPr>
              <w:t xml:space="preserve">1 </w:t>
            </w:r>
            <w:r>
              <w:rPr>
                <w:rStyle w:val="10pt0pt"/>
              </w:rPr>
              <w:t>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109588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pt0pt"/>
              </w:rPr>
              <w:t>Угли пригодны для коксования</w:t>
            </w:r>
          </w:p>
        </w:tc>
      </w:tr>
      <w:tr w:rsidR="005A1371">
        <w:trPr>
          <w:trHeight w:hRule="exact" w:val="10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1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5pt0pt0"/>
              </w:rPr>
              <w:t>Туюк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>ного бассейна, 70 км от г. Узген, абс. высота 3000-3400 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1"/>
              </w:rPr>
              <w:t>гж,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1"/>
              </w:rPr>
              <w:t>ко,сс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3-9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1-2,9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8100-8700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1"/>
              </w:rPr>
              <w:t xml:space="preserve">16372 (СО </w:t>
            </w:r>
            <w:r>
              <w:rPr>
                <w:rStyle w:val="10pt0pt"/>
              </w:rPr>
              <w:t>по мощно</w:t>
            </w:r>
            <w:r>
              <w:rPr>
                <w:rStyle w:val="10pt0pt"/>
              </w:rPr>
              <w:softHyphen/>
              <w:t>сти 1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14542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pt0pt"/>
              </w:rPr>
              <w:t>Угли пригодны для коксования</w:t>
            </w:r>
          </w:p>
        </w:tc>
      </w:tr>
      <w:tr w:rsidR="005A1371">
        <w:trPr>
          <w:trHeight w:hRule="exact" w:val="12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10pt0pt"/>
              </w:rPr>
              <w:t>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0" w:lineRule="exact"/>
            </w:pPr>
            <w:r>
              <w:rPr>
                <w:rStyle w:val="105pt0pt0"/>
              </w:rPr>
              <w:t>Бештерек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>ного бассейна, левый борт долины р. Яссы, 57 км от г. Узген, абс. вы</w:t>
            </w:r>
            <w:r>
              <w:rPr>
                <w:rStyle w:val="10pt0pt"/>
              </w:rPr>
              <w:softHyphen/>
              <w:t>сота 2100-2985 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1К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2-9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1-2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8345-8600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1"/>
              </w:rPr>
              <w:t>6819 (С</w:t>
            </w:r>
            <w:r>
              <w:rPr>
                <w:rStyle w:val="105pt0pt1"/>
                <w:vertAlign w:val="subscript"/>
              </w:rPr>
              <w:t>2</w:t>
            </w:r>
            <w:r>
              <w:rPr>
                <w:rStyle w:val="105pt0pt1"/>
              </w:rPr>
              <w:t>)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120" w:line="278" w:lineRule="exact"/>
              <w:jc w:val="center"/>
            </w:pPr>
            <w:r>
              <w:rPr>
                <w:rStyle w:val="10pt0pt"/>
              </w:rPr>
              <w:t>по мощно</w:t>
            </w:r>
            <w:r>
              <w:rPr>
                <w:rStyle w:val="10pt0pt"/>
              </w:rPr>
              <w:softHyphen/>
              <w:t>сти 1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pt0pt"/>
              </w:rPr>
              <w:t>Угли пригодны для коксования</w:t>
            </w:r>
          </w:p>
        </w:tc>
      </w:tr>
      <w:tr w:rsidR="005A1371">
        <w:trPr>
          <w:trHeight w:hRule="exact" w:val="11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1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5pt0pt0"/>
              </w:rPr>
              <w:t>Кок-Кия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>ного бассейна, 80 км от г. Узген, абс. высота 3100-3500 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1"/>
              </w:rPr>
              <w:t>гж,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1"/>
              </w:rPr>
              <w:t>гжо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ind w:left="340"/>
              <w:jc w:val="left"/>
            </w:pPr>
            <w:r>
              <w:rPr>
                <w:rStyle w:val="10pt0pt"/>
              </w:rPr>
              <w:t>7-13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1-2,2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8100-8500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114182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pt0pt"/>
              </w:rPr>
              <w:t>Угли пригодны для коксования (около 50% окисленные)</w:t>
            </w:r>
          </w:p>
        </w:tc>
      </w:tr>
      <w:tr w:rsidR="005A1371">
        <w:trPr>
          <w:trHeight w:hRule="exact" w:val="79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10pt0pt"/>
              </w:rPr>
              <w:t>5..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5pt0pt0"/>
              </w:rPr>
              <w:t>Кок-Янгак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4" w:lineRule="exac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>ного бассейна, г. Кок-Янгак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80" w:lineRule="exact"/>
              <w:jc w:val="center"/>
            </w:pPr>
            <w:r>
              <w:rPr>
                <w:rStyle w:val="14pt0pt"/>
              </w:rPr>
              <w:t>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12-22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80" w:lineRule="exact"/>
              <w:jc w:val="center"/>
            </w:pPr>
            <w:r>
              <w:rPr>
                <w:rStyle w:val="14pt0pt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7698-7815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1"/>
              </w:rPr>
              <w:t>58607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(В+С,+С</w:t>
            </w:r>
            <w:r>
              <w:rPr>
                <w:rStyle w:val="10pt0pt"/>
                <w:vertAlign w:val="subscript"/>
              </w:rPr>
              <w:t>2</w:t>
            </w:r>
            <w:r>
              <w:rPr>
                <w:rStyle w:val="10pt0pt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12513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</w:pPr>
            <w:r>
              <w:rPr>
                <w:rStyle w:val="10pt0pt"/>
              </w:rPr>
              <w:t>Угли пригодны для полукоксо</w:t>
            </w:r>
            <w:r>
              <w:rPr>
                <w:rStyle w:val="10pt0pt"/>
              </w:rPr>
              <w:softHyphen/>
              <w:t>вания и в каче</w:t>
            </w:r>
            <w:r>
              <w:rPr>
                <w:rStyle w:val="10pt0pt"/>
              </w:rPr>
              <w:softHyphen/>
              <w:t>стве добавки (10-20%) при получении кок</w:t>
            </w:r>
            <w:r>
              <w:rPr>
                <w:rStyle w:val="10pt0pt"/>
              </w:rPr>
              <w:softHyphen/>
              <w:t>са из углей дру</w:t>
            </w:r>
            <w:r>
              <w:rPr>
                <w:rStyle w:val="10pt0pt"/>
              </w:rPr>
              <w:softHyphen/>
              <w:t>гих месторож</w:t>
            </w:r>
            <w:r>
              <w:rPr>
                <w:rStyle w:val="10pt0pt"/>
              </w:rPr>
              <w:softHyphen/>
              <w:t>дений</w:t>
            </w:r>
          </w:p>
        </w:tc>
      </w:tr>
      <w:tr w:rsidR="005A1371">
        <w:trPr>
          <w:trHeight w:hRule="exact" w:val="188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1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59" w:lineRule="exact"/>
            </w:pPr>
            <w:r>
              <w:rPr>
                <w:rStyle w:val="105pt0pt0"/>
              </w:rPr>
              <w:t>Кумбель,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240" w:line="259" w:lineRule="exact"/>
              <w:ind w:left="120"/>
              <w:jc w:val="left"/>
            </w:pPr>
            <w:r>
              <w:rPr>
                <w:rStyle w:val="10pt0pt"/>
              </w:rPr>
              <w:t>северная часть Узгенского уголь</w:t>
            </w:r>
            <w:r>
              <w:rPr>
                <w:rStyle w:val="10pt0pt"/>
              </w:rPr>
              <w:softHyphen/>
              <w:t xml:space="preserve">ного бассейна, 65 км от г. Узген, абс. высота 2500-2750 м: </w:t>
            </w:r>
            <w:r>
              <w:rPr>
                <w:rStyle w:val="105pt0pt0"/>
              </w:rPr>
              <w:t>уч. Керегеташ зап.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240" w:line="210" w:lineRule="exact"/>
            </w:pPr>
            <w:r>
              <w:rPr>
                <w:rStyle w:val="105pt0pt0"/>
              </w:rPr>
              <w:t>уч. Керегеташ вост.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300" w:line="280" w:lineRule="exact"/>
              <w:jc w:val="center"/>
            </w:pPr>
            <w:r>
              <w:rPr>
                <w:rStyle w:val="14pt0pt"/>
              </w:rPr>
              <w:t>дг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300" w:line="280" w:lineRule="exact"/>
              <w:jc w:val="center"/>
            </w:pPr>
            <w:r>
              <w:rPr>
                <w:rStyle w:val="14pt0pt"/>
              </w:rPr>
              <w:t>дг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numPr>
                <w:ilvl w:val="0"/>
                <w:numId w:val="9"/>
              </w:numPr>
              <w:shd w:val="clear" w:color="auto" w:fill="auto"/>
              <w:spacing w:before="0" w:after="360" w:line="210" w:lineRule="exact"/>
              <w:ind w:left="340"/>
              <w:jc w:val="left"/>
            </w:pPr>
            <w:r>
              <w:rPr>
                <w:rStyle w:val="105pt0pt1"/>
              </w:rPr>
              <w:t>27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numPr>
                <w:ilvl w:val="0"/>
                <w:numId w:val="9"/>
              </w:numPr>
              <w:shd w:val="clear" w:color="auto" w:fill="auto"/>
              <w:spacing w:before="360" w:line="210" w:lineRule="exact"/>
              <w:ind w:left="340"/>
              <w:jc w:val="left"/>
            </w:pPr>
            <w:r>
              <w:rPr>
                <w:rStyle w:val="105pt0pt1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numPr>
                <w:ilvl w:val="0"/>
                <w:numId w:val="10"/>
              </w:numPr>
              <w:shd w:val="clear" w:color="auto" w:fill="auto"/>
              <w:spacing w:before="0" w:after="360" w:line="200" w:lineRule="exact"/>
              <w:ind w:left="180"/>
              <w:jc w:val="left"/>
            </w:pPr>
            <w:r>
              <w:rPr>
                <w:rStyle w:val="10pt0pt"/>
              </w:rPr>
              <w:t>13,7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numPr>
                <w:ilvl w:val="0"/>
                <w:numId w:val="11"/>
              </w:numPr>
              <w:shd w:val="clear" w:color="auto" w:fill="auto"/>
              <w:spacing w:before="360" w:line="200" w:lineRule="exact"/>
              <w:ind w:left="280"/>
              <w:jc w:val="left"/>
            </w:pPr>
            <w:r>
              <w:rPr>
                <w:rStyle w:val="10pt0pt"/>
              </w:rPr>
              <w:t>8,5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360" w:line="210" w:lineRule="exact"/>
              <w:jc w:val="center"/>
            </w:pPr>
            <w:r>
              <w:rPr>
                <w:rStyle w:val="105pt0pt1"/>
              </w:rPr>
              <w:t>8270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360" w:line="200" w:lineRule="exact"/>
              <w:jc w:val="center"/>
            </w:pPr>
            <w:r>
              <w:rPr>
                <w:rStyle w:val="10pt0pt"/>
              </w:rPr>
              <w:t>8200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10991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(В+С,)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74" w:lineRule="exact"/>
              <w:jc w:val="center"/>
            </w:pPr>
            <w:r>
              <w:rPr>
                <w:rStyle w:val="10pt0pt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360" w:line="210" w:lineRule="exact"/>
              <w:jc w:val="center"/>
            </w:pPr>
            <w:r>
              <w:rPr>
                <w:rStyle w:val="105pt0pt1"/>
              </w:rPr>
              <w:t>0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360" w:line="200" w:lineRule="exact"/>
              <w:jc w:val="center"/>
            </w:pPr>
            <w:r>
              <w:rPr>
                <w:rStyle w:val="10pt0pt"/>
              </w:rPr>
              <w:t>28778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after="360" w:line="200" w:lineRule="exact"/>
              <w:ind w:left="120"/>
              <w:jc w:val="left"/>
            </w:pPr>
            <w:r>
              <w:rPr>
                <w:rStyle w:val="10pt0pt"/>
              </w:rPr>
              <w:t>открытый</w:t>
            </w:r>
          </w:p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360" w:line="200" w:lineRule="exact"/>
              <w:jc w:val="center"/>
            </w:pPr>
            <w:r>
              <w:rPr>
                <w:rStyle w:val="10pt0pt"/>
              </w:rPr>
              <w:t>подземный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371" w:rsidRDefault="005A1371">
            <w:pPr>
              <w:framePr w:w="15427" w:h="9005" w:wrap="around" w:vAnchor="page" w:hAnchor="page" w:x="706" w:y="2216"/>
            </w:pPr>
          </w:p>
        </w:tc>
      </w:tr>
      <w:tr w:rsidR="005A1371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112376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6C562F">
            <w:pPr>
              <w:pStyle w:val="3"/>
              <w:framePr w:w="15427" w:h="9005" w:wrap="around" w:vAnchor="page" w:hAnchor="page" w:x="706" w:y="221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279603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71" w:rsidRDefault="005A1371">
            <w:pPr>
              <w:framePr w:w="15427" w:h="9005" w:wrap="around" w:vAnchor="page" w:hAnchor="page" w:x="706" w:y="2216"/>
              <w:rPr>
                <w:sz w:val="10"/>
                <w:szCs w:val="10"/>
              </w:rPr>
            </w:pPr>
          </w:p>
        </w:tc>
      </w:tr>
    </w:tbl>
    <w:p w:rsidR="005A1371" w:rsidRDefault="005A1371">
      <w:pPr>
        <w:rPr>
          <w:sz w:val="2"/>
          <w:szCs w:val="2"/>
        </w:rPr>
      </w:pPr>
    </w:p>
    <w:sectPr w:rsidR="005A137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2F" w:rsidRDefault="006C562F">
      <w:r>
        <w:separator/>
      </w:r>
    </w:p>
  </w:endnote>
  <w:endnote w:type="continuationSeparator" w:id="0">
    <w:p w:rsidR="006C562F" w:rsidRDefault="006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2F" w:rsidRDefault="006C562F"/>
  </w:footnote>
  <w:footnote w:type="continuationSeparator" w:id="0">
    <w:p w:rsidR="006C562F" w:rsidRDefault="006C56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29A"/>
    <w:multiLevelType w:val="multilevel"/>
    <w:tmpl w:val="66E86F9E"/>
    <w:lvl w:ilvl="0">
      <w:start w:val="1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7745F"/>
    <w:multiLevelType w:val="multilevel"/>
    <w:tmpl w:val="68EA6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BD1"/>
    <w:multiLevelType w:val="multilevel"/>
    <w:tmpl w:val="1F0C6218"/>
    <w:lvl w:ilvl="0">
      <w:start w:val="1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F4A3D"/>
    <w:multiLevelType w:val="multilevel"/>
    <w:tmpl w:val="96827AA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D5EB3"/>
    <w:multiLevelType w:val="multilevel"/>
    <w:tmpl w:val="AAA8731C"/>
    <w:lvl w:ilvl="0">
      <w:start w:val="5"/>
      <w:numFmt w:val="decimal"/>
      <w:lvlText w:val="1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0C24C9"/>
    <w:multiLevelType w:val="multilevel"/>
    <w:tmpl w:val="EEAE2E1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C0587A"/>
    <w:multiLevelType w:val="multilevel"/>
    <w:tmpl w:val="00F06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0F7334"/>
    <w:multiLevelType w:val="multilevel"/>
    <w:tmpl w:val="C1624026"/>
    <w:lvl w:ilvl="0">
      <w:start w:val="4"/>
      <w:numFmt w:val="decimal"/>
      <w:lvlText w:val="189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83CBA"/>
    <w:multiLevelType w:val="multilevel"/>
    <w:tmpl w:val="CC521DD6"/>
    <w:lvl w:ilvl="0">
      <w:start w:val="5"/>
      <w:numFmt w:val="decimal"/>
      <w:lvlText w:val="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9409F1"/>
    <w:multiLevelType w:val="multilevel"/>
    <w:tmpl w:val="33303D4E"/>
    <w:lvl w:ilvl="0">
      <w:start w:val="4"/>
      <w:numFmt w:val="decimal"/>
      <w:lvlText w:val="2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5936EB"/>
    <w:multiLevelType w:val="multilevel"/>
    <w:tmpl w:val="2DDE11BA"/>
    <w:lvl w:ilvl="0">
      <w:start w:val="5"/>
      <w:numFmt w:val="decimal"/>
      <w:lvlText w:val="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A1371"/>
    <w:rsid w:val="00467DBB"/>
    <w:rsid w:val="005A1371"/>
    <w:rsid w:val="006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8"/>
      <w:szCs w:val="28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AngsanaUPC" w:eastAsia="AngsanaUPC" w:hAnsi="AngsanaUPC" w:cs="AngsanaUPC"/>
      <w:b/>
      <w:bCs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Candara95pt0pt">
    <w:name w:val="Основной текст + Candara;9;5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ngsanaUPC14pt0pt">
    <w:name w:val="Основной текст + AngsanaUPC;14 pt;Полужирный;Интервал 0 pt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-4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Narrow16pt0pt">
    <w:name w:val="Основной текст + Arial Narrow;16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30">
    <w:name w:val="Колонтитул (3)_"/>
    <w:basedOn w:val="a0"/>
    <w:link w:val="3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3"/>
      <w:szCs w:val="23"/>
      <w:u w:val="none"/>
    </w:rPr>
  </w:style>
  <w:style w:type="character" w:customStyle="1" w:styleId="0pt2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AngsanaUPC28pt0pt">
    <w:name w:val="Основной текст + AngsanaUPC;28 pt;Интервал 0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0pt3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4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5pt0pt">
    <w:name w:val="Основной текст + 6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41">
    <w:name w:val="Колонтитул (4)_"/>
    <w:basedOn w:val="a0"/>
    <w:link w:val="42"/>
    <w:rPr>
      <w:rFonts w:ascii="Segoe UI" w:eastAsia="Segoe UI" w:hAnsi="Segoe UI" w:cs="Segoe UI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05pt0pt1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9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3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pacing w:val="8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31">
    <w:name w:val="Колонтитул (3)"/>
    <w:basedOn w:val="a"/>
    <w:link w:val="30"/>
    <w:pPr>
      <w:shd w:val="clear" w:color="auto" w:fill="FFFFFF"/>
      <w:spacing w:line="0" w:lineRule="atLeast"/>
    </w:pPr>
    <w:rPr>
      <w:rFonts w:ascii="AngsanaUPC" w:eastAsia="AngsanaUPC" w:hAnsi="AngsanaUPC" w:cs="AngsanaUPC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Segoe UI" w:eastAsia="Segoe UI" w:hAnsi="Segoe UI" w:cs="Segoe UI"/>
      <w:b/>
      <w:bCs/>
      <w:spacing w:val="7"/>
      <w:sz w:val="17"/>
      <w:szCs w:val="17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8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8"/>
      <w:szCs w:val="28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AngsanaUPC" w:eastAsia="AngsanaUPC" w:hAnsi="AngsanaUPC" w:cs="AngsanaUPC"/>
      <w:b/>
      <w:bCs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Candara95pt0pt">
    <w:name w:val="Основной текст + Candara;9;5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ngsanaUPC14pt0pt">
    <w:name w:val="Основной текст + AngsanaUPC;14 pt;Полужирный;Интервал 0 pt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-4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Narrow16pt0pt">
    <w:name w:val="Основной текст + Arial Narrow;16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30">
    <w:name w:val="Колонтитул (3)_"/>
    <w:basedOn w:val="a0"/>
    <w:link w:val="3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3"/>
      <w:szCs w:val="23"/>
      <w:u w:val="none"/>
    </w:rPr>
  </w:style>
  <w:style w:type="character" w:customStyle="1" w:styleId="0pt2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AngsanaUPC28pt0pt">
    <w:name w:val="Основной текст + AngsanaUPC;28 pt;Интервал 0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0pt3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4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5pt0pt">
    <w:name w:val="Основной текст + 6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41">
    <w:name w:val="Колонтитул (4)_"/>
    <w:basedOn w:val="a0"/>
    <w:link w:val="42"/>
    <w:rPr>
      <w:rFonts w:ascii="Segoe UI" w:eastAsia="Segoe UI" w:hAnsi="Segoe UI" w:cs="Segoe UI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05pt0pt1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9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3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pacing w:val="8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31">
    <w:name w:val="Колонтитул (3)"/>
    <w:basedOn w:val="a"/>
    <w:link w:val="30"/>
    <w:pPr>
      <w:shd w:val="clear" w:color="auto" w:fill="FFFFFF"/>
      <w:spacing w:line="0" w:lineRule="atLeast"/>
    </w:pPr>
    <w:rPr>
      <w:rFonts w:ascii="AngsanaUPC" w:eastAsia="AngsanaUPC" w:hAnsi="AngsanaUPC" w:cs="AngsanaUPC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Segoe UI" w:eastAsia="Segoe UI" w:hAnsi="Segoe UI" w:cs="Segoe UI"/>
      <w:b/>
      <w:bCs/>
      <w:spacing w:val="7"/>
      <w:sz w:val="17"/>
      <w:szCs w:val="17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8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6631</Words>
  <Characters>37800</Characters>
  <Application>Microsoft Office Word</Application>
  <DocSecurity>4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ПТО Шеф</cp:lastModifiedBy>
  <cp:revision>2</cp:revision>
  <dcterms:created xsi:type="dcterms:W3CDTF">2021-03-24T07:31:00Z</dcterms:created>
  <dcterms:modified xsi:type="dcterms:W3CDTF">2021-03-24T07:31:00Z</dcterms:modified>
</cp:coreProperties>
</file>